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1166" w:rsidRP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00</w:t>
      </w:r>
      <w:r w:rsidR="003A2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B91166" w:rsidRP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Presencial Edital nº </w:t>
      </w:r>
      <w:r w:rsidR="00130A4D" w:rsidRPr="00130A4D">
        <w:rPr>
          <w:rFonts w:ascii="Times New Roman" w:eastAsia="Times New Roman" w:hAnsi="Times New Roman" w:cs="Times New Roman"/>
          <w:sz w:val="24"/>
          <w:szCs w:val="24"/>
          <w:lang w:eastAsia="pt-BR"/>
        </w:rPr>
        <w:t>032/2019</w:t>
      </w:r>
    </w:p>
    <w:p w:rsidR="00B91166" w:rsidRPr="00B91166" w:rsidRDefault="00B91166" w:rsidP="00B9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="00130A4D" w:rsidRPr="00130A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075/2019</w:t>
      </w:r>
    </w:p>
    <w:p w:rsid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B91166" w:rsidRPr="00B91166" w:rsidRDefault="00B91166" w:rsidP="00B9116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3A23A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>VILSON ROBERTO HERBERT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3A23A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30.257.874/0001-90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r w:rsidR="003A23A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Rod BR 470 Km 266, s/n,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 w:rsidR="003A23A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São José do Sul,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3A23A1" w:rsidRPr="003A23A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Vilson Roberto Herbert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 w:rsidR="003A23A1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002.859.540-90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032/2019, celebram este Contrato, mediante as seguintes cláusulas e condições:</w:t>
      </w:r>
    </w:p>
    <w:p w:rsidR="00B91166" w:rsidRPr="00B91166" w:rsidRDefault="00B91166" w:rsidP="00B911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gêneros alimentícios destinados à Merenda Escolar para as Escolas de Educação Infantil e Ensino Fundamental, conforme descrição, quantidades e especificações constantes no Anexo I – Planilha Descritiva, para o período letivo escolar de 2020.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CLÁUSULA SEGUNDA: DA FORMA DE FORNECIMENTO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2.1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 vencedor compromete-se a realizar a entrega dos pedidos diretamente nas escolas indicadas em cada pedido, o qual deverá ser entregue pelo mesmo, obedecendo às quantidades, datas e horários estipuladas no mesmo.  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2.2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dias para entrega do objeto:</w:t>
      </w:r>
    </w:p>
    <w:p w:rsidR="00B91166" w:rsidRPr="00B91166" w:rsidRDefault="003A23A1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3A23A1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Item – 3 (carnes) diariamente nas escolas de ensino fundamental e de educação infantil. </w:t>
      </w:r>
      <w:r w:rsidR="00B91166"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* EM CASO DE ACRÉSCIMO DE PEDIDO OU PEDIDO EMERGENCIAL O MESMO SERÁ FEITO PELA NUTRICIONISTA DA SMECD DIRETAMENTE AO FORNECEDOR QUE DEVERÁ ENTREGAR CONFORME SOLICITAÇÃO DA MESMA.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2.3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Os produtos deverão ser rotulados contendo informação nutricional em conformidade com a legislação em vigor, além do nome do produto, marca, data de fabricação e prazo de validade, com exceção </w:t>
      </w:r>
      <w:proofErr w:type="gramStart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dos hortifruti</w:t>
      </w:r>
      <w:proofErr w:type="gramEnd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.</w:t>
      </w:r>
    </w:p>
    <w:p w:rsidR="00B91166" w:rsidRPr="00B91166" w:rsidRDefault="00B91166" w:rsidP="00B911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2.4</w:t>
      </w:r>
      <w:r w:rsidRPr="00B9116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Além da entrega na escola indicada deverá o licitante vencedor também descarregar e armazenar os produtos em local indicado pelas merendeiras, comprometendo-se, ainda, integralmente, com eventuais danos causados a estes.</w:t>
      </w:r>
    </w:p>
    <w:p w:rsidR="00B91166" w:rsidRPr="00B91166" w:rsidRDefault="00B91166" w:rsidP="00B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2.5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O contratado deverá entregar alimentos de boa qualidade, em embalagens íntegras e próprias para alimentos conforme as normas de entrega especificadas no anexo I, obedecendo todas as cláusulas do contrato, estando sujeito à devolução e/ou troca dos alimentos inadequados.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2.6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Serão devolvidas as mercadorias que não apresentarem condições próprias para consumo às quais deverão ser repostas sem ônus para o Município, no prazo máximo de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lastRenderedPageBreak/>
        <w:t>24 (vinte e quatro) horas, sob pena de ser caracterizado atraso na entrega, ensejando aplicação de multa e demais penalidades, de acordo com a Lei nº 8.666/93 e alterações.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2.7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OBRIGATORIAMENTE, DEVERÁ SER EMITIDA UMA NOTA FISCAL PARA CADA PEDIDO,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pt-BR" w:bidi="pt-BR"/>
        </w:rPr>
        <w:t>juntamente com um comprovante de entrega sempre que houver.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2.8 </w:t>
      </w:r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 Secretário e/ou servidor autorizado que receber o objeto, fará a conferência, após o que, assinará a respectiva nota fiscal. 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 xml:space="preserve">AS DATAS E HORÁRIOS DE ENTREGAS DEVERÃO SER RESPEITADAS 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  <w:r w:rsidRPr="00B911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  <w:t>CONFORME PEDIDOS.</w:t>
      </w:r>
    </w:p>
    <w:p w:rsidR="00B91166" w:rsidRPr="00B91166" w:rsidRDefault="00B91166" w:rsidP="00B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 w:bidi="pt-BR"/>
        </w:rPr>
      </w:pP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PREÇO E DO PAGAMENTO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à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item </w:t>
      </w:r>
      <w:r w:rsidR="003A23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valor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global de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 w:rsidR="003A2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107.000,00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A23A1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sete mil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O pagamento poderá ser efetuado no prazo de 20 (vinte) dias após a entrega da respectiva Nota Fiscal </w:t>
      </w:r>
      <w:r w:rsidRPr="00B91166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devidamente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 pelo responsável pelo recebimento do objeto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e sua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 aceitação.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Nota Fiscal/Fatura emitida pela empresa vencedora deverá conter, em local de fácil visualização, a indicação do número do contrato, a fim de se acelerar o trâmite de recebimento do objeto e posterior liberação do documento fiscal para pagamento. 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3.4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B91166" w:rsidRPr="00B91166" w:rsidRDefault="00B91166" w:rsidP="00B9116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3.5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  <w:t xml:space="preserve">Parágrafo Único - A Contratada </w:t>
      </w:r>
      <w:r w:rsidRPr="00B91166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fica obrigada a aceitar, nas mesmas condições contratuais, os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acréscimos ou supressões que se fizerem necessária, </w:t>
      </w:r>
      <w:proofErr w:type="spellStart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ate</w:t>
      </w:r>
      <w:proofErr w:type="spellEnd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25% (vinte e cinco por cento) do valor contratado inicialmente, devidamente atualizado.</w:t>
      </w:r>
    </w:p>
    <w:p w:rsidR="00B91166" w:rsidRPr="00B91166" w:rsidRDefault="00B91166" w:rsidP="00B9116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terá vigência a partir da data de assinatura até o dia 31 de dezembro de 2020. O período de entregas iniciará para a EMEI Ursinho Carinhoso em janeiro e demais escolas a partir de </w:t>
      </w:r>
      <w:r w:rsidR="00130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de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2020, sendo que as datas serão informadas através dos pedidos entregues/enviados aos fornecedores com antecedência.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DAS OBRIGAÇÕES DA CONTRATADA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obrigações da contratada: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Entregar os produtos de acordo com as especificações deste contrato;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Aceitar nas mesmas condições contratuais, os acréscimos ou supressões que se fizerem necessários, até 25% (vinte e cinco por cento) do valor inicial atualizado do contrato;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Assumir inteira responsabilidade pelas obrigações fiscais, previdenciárias, trabalhistas e comerciais decorrentes da execução do presente contrato, bem como arcar com custo de frete e demais despesas que se fizerem necessárias;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Apresentar durante a execução do contrato, se solicitado, documentos que comprovem estar cumprindo a legislação em vigor pertinente ao objeto e às obrigações assumidas na presente licitação, bem como encargos sociais, trabalhistas, previdenciários, tributários, fiscais e comerciais.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Responder, diretamente por quaisquer perdas, danos ou prejuízos que vierem a causar ao contratante ou a terceiros, decorrentes de sua ação ou omissão, dolosa ou culposa, na execução do contrato, independentemente de outras cominações contratuais ou legais a que estiver sujeita.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 ALTERAÇÃO, INEXECUÇÃO E DA RESCISÃO DO CONTRATO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SÉTIMA: DAS PENALIDADES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166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B91166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B9116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B91166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B91166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B91166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B91166" w:rsidRPr="00B91166" w:rsidRDefault="00B91166" w:rsidP="00B9116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B911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B91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B91166" w:rsidRPr="00B91166" w:rsidRDefault="00B91166" w:rsidP="00B9116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B911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B91166" w:rsidRPr="00B91166" w:rsidRDefault="00B91166" w:rsidP="00B9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B9116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B91166" w:rsidRPr="00B91166" w:rsidRDefault="00B91166" w:rsidP="00B911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9116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B9116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FISCALIZAÇÃO </w:t>
      </w:r>
    </w:p>
    <w:p w:rsidR="00B91166" w:rsidRPr="00B91166" w:rsidRDefault="00B91166" w:rsidP="00B91166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pt-BR"/>
        </w:rPr>
      </w:pPr>
      <w:r w:rsidRPr="00B91166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A execução do contrato será acompanhada pelo titular da Secretaria Municipal de Educação, Cultura e Desporto juntamente com a Nutricionista do Município.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116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B91166" w:rsidRPr="00B91166" w:rsidRDefault="00B91166" w:rsidP="00B91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B91166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B91166" w:rsidRPr="00B91166" w:rsidRDefault="00B91166" w:rsidP="00B91166">
      <w:pPr>
        <w:suppressAutoHyphens/>
        <w:spacing w:after="0" w:line="204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08 - SECRET. DE EDUCAÇÃO, CULTURA E DESPORTO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spacing w:val="22"/>
          <w:kern w:val="2"/>
          <w:sz w:val="24"/>
          <w:szCs w:val="24"/>
          <w:lang w:eastAsia="ar-SA"/>
        </w:rPr>
        <w:t>02 - EDUCAÇÃO INFANTIL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12.365.0089.2021 - ALIMENTAÇÂO ESCOLAR - EDUC.INFANTIL </w:t>
      </w:r>
      <w:r w:rsidRPr="00B91166">
        <w:rPr>
          <w:rFonts w:ascii="Times New Roman" w:eastAsia="Times New Roman" w:hAnsi="Times New Roman" w:cs="Times New Roman"/>
          <w:bCs/>
          <w:spacing w:val="13"/>
          <w:kern w:val="2"/>
          <w:sz w:val="24"/>
          <w:szCs w:val="24"/>
          <w:lang w:eastAsia="ar-SA"/>
        </w:rPr>
        <w:t xml:space="preserve">3.3.90.30.00.000000 - MAT. CONSUMO - Contas 82200, 82300 e 82500 </w:t>
      </w:r>
    </w:p>
    <w:p w:rsidR="00B91166" w:rsidRPr="00B91166" w:rsidRDefault="00B91166" w:rsidP="00B91166">
      <w:pPr>
        <w:suppressAutoHyphens/>
        <w:spacing w:after="0" w:line="18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03 - ENSINO FUNDAMENTAL</w:t>
      </w:r>
    </w:p>
    <w:p w:rsidR="00B91166" w:rsidRPr="00B91166" w:rsidRDefault="00B91166" w:rsidP="00B911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12.361.0089.2022 —ALIMENTAÇÃO ESCOLAR - ENSINO FUNDAMENTAL 3.3.90.30.00.000000 - MAT. CONSUMO – Contas 85000, 85100 e 85400</w:t>
      </w: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91166" w:rsidRPr="00B91166" w:rsidRDefault="00B91166" w:rsidP="00B91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B91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Para dirimir eventuais dúvidas suscitadas pelos termos do presente instrumento, fica </w:t>
      </w: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eleito o Foro da Comarca de Ivoti/RS.</w:t>
      </w:r>
    </w:p>
    <w:p w:rsidR="00B91166" w:rsidRPr="00B91166" w:rsidRDefault="00B91166" w:rsidP="00B9116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166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8F05E8" w:rsidRPr="008F05E8" w:rsidRDefault="008F05E8" w:rsidP="008F05E8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542" w:rsidRPr="008F05E8" w:rsidRDefault="00222542" w:rsidP="00B86E9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Pr="008F05E8" w:rsidRDefault="00222542" w:rsidP="00B86E97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23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janeiro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20</w:t>
      </w:r>
      <w:r w:rsid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8F05E8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655518" w:rsidRPr="008F05E8" w:rsidRDefault="00655518" w:rsidP="00B86E97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22542" w:rsidRPr="008F05E8" w:rsidRDefault="00222542" w:rsidP="00B86E97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542" w:rsidRPr="008F05E8" w:rsidRDefault="00222542" w:rsidP="00B86E97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__________________________</w:t>
      </w:r>
    </w:p>
    <w:p w:rsidR="00222542" w:rsidRPr="008F05E8" w:rsidRDefault="00655518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222542" w:rsidRPr="008F0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B911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3A23A1" w:rsidRPr="003A23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VILSON ROBERTO HERBERT</w:t>
      </w:r>
    </w:p>
    <w:p w:rsidR="00B86E97" w:rsidRPr="008F05E8" w:rsidRDefault="00222542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w:r w:rsidR="00B911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655518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</w:p>
    <w:p w:rsidR="00222542" w:rsidRPr="008F05E8" w:rsidRDefault="00222542" w:rsidP="00B86E97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</w:t>
      </w: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655518" w:rsidRPr="008F05E8" w:rsidRDefault="00655518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A4B3F"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nia</w:t>
      </w:r>
      <w:proofErr w:type="spellEnd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222542" w:rsidRPr="008F05E8" w:rsidRDefault="00222542" w:rsidP="00B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8F0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B86E97" w:rsidRPr="008F05E8" w:rsidRDefault="00B86E97" w:rsidP="00B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F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655518" w:rsidRPr="008F05E8" w:rsidRDefault="00655518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86E97" w:rsidRPr="008F05E8" w:rsidRDefault="00B86E97" w:rsidP="00B86E97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22542" w:rsidRPr="008F05E8" w:rsidRDefault="00222542" w:rsidP="00B86E97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222542" w:rsidRPr="008F05E8" w:rsidTr="002E5BB7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8F05E8" w:rsidRDefault="008F05E8" w:rsidP="00B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Dhein </w:t>
            </w:r>
          </w:p>
        </w:tc>
        <w:tc>
          <w:tcPr>
            <w:tcW w:w="567" w:type="dxa"/>
          </w:tcPr>
          <w:p w:rsidR="00222542" w:rsidRPr="008F05E8" w:rsidRDefault="00222542" w:rsidP="00B86E97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542" w:rsidRPr="008F05E8" w:rsidRDefault="00130A4D" w:rsidP="00B86E97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</w:t>
            </w:r>
            <w:bookmarkStart w:id="0" w:name="_GoBack"/>
            <w:bookmarkEnd w:id="0"/>
          </w:p>
        </w:tc>
      </w:tr>
    </w:tbl>
    <w:p w:rsidR="006D7DF4" w:rsidRPr="008F05E8" w:rsidRDefault="006D7DF4" w:rsidP="00655518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6D7DF4" w:rsidRPr="008F05E8" w:rsidSect="00B86E97">
      <w:headerReference w:type="default" r:id="rId7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18" w:rsidRDefault="00655518" w:rsidP="00655518">
      <w:pPr>
        <w:spacing w:after="0" w:line="240" w:lineRule="auto"/>
      </w:pPr>
      <w:r>
        <w:separator/>
      </w:r>
    </w:p>
  </w:endnote>
  <w:endnote w:type="continuationSeparator" w:id="0">
    <w:p w:rsidR="00655518" w:rsidRDefault="00655518" w:rsidP="0065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18" w:rsidRDefault="00655518" w:rsidP="00655518">
      <w:pPr>
        <w:spacing w:after="0" w:line="240" w:lineRule="auto"/>
      </w:pPr>
      <w:r>
        <w:separator/>
      </w:r>
    </w:p>
  </w:footnote>
  <w:footnote w:type="continuationSeparator" w:id="0">
    <w:p w:rsidR="00655518" w:rsidRDefault="00655518" w:rsidP="0065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1841"/>
      <w:docPartObj>
        <w:docPartGallery w:val="Page Numbers (Margins)"/>
        <w:docPartUnique/>
      </w:docPartObj>
    </w:sdtPr>
    <w:sdtEndPr/>
    <w:sdtContent>
      <w:p w:rsidR="00655518" w:rsidRDefault="00655518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518" w:rsidRDefault="0065551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s2LhK0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655518" w:rsidRDefault="0065551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C8E2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9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F"/>
    <w:rsid w:val="000B0F4D"/>
    <w:rsid w:val="000B2C8F"/>
    <w:rsid w:val="00110CB8"/>
    <w:rsid w:val="00130A4D"/>
    <w:rsid w:val="001B7C54"/>
    <w:rsid w:val="00222542"/>
    <w:rsid w:val="0022514C"/>
    <w:rsid w:val="002A3032"/>
    <w:rsid w:val="00364895"/>
    <w:rsid w:val="003A23A1"/>
    <w:rsid w:val="004E3F2E"/>
    <w:rsid w:val="00655518"/>
    <w:rsid w:val="006A72B0"/>
    <w:rsid w:val="006D33BA"/>
    <w:rsid w:val="006D7DF4"/>
    <w:rsid w:val="00770051"/>
    <w:rsid w:val="007702AF"/>
    <w:rsid w:val="007F1EA5"/>
    <w:rsid w:val="008275F7"/>
    <w:rsid w:val="008A4B2F"/>
    <w:rsid w:val="008F05E8"/>
    <w:rsid w:val="008F1BC4"/>
    <w:rsid w:val="00900A3A"/>
    <w:rsid w:val="00A135C0"/>
    <w:rsid w:val="00B86E97"/>
    <w:rsid w:val="00B91166"/>
    <w:rsid w:val="00C2628E"/>
    <w:rsid w:val="00D132EF"/>
    <w:rsid w:val="00D7315B"/>
    <w:rsid w:val="00DA4B3F"/>
    <w:rsid w:val="00E1508B"/>
    <w:rsid w:val="00EC0C4D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56E680"/>
  <w15:chartTrackingRefBased/>
  <w15:docId w15:val="{280A6D8E-8728-4490-B9F7-043C7F6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C5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518"/>
  </w:style>
  <w:style w:type="paragraph" w:styleId="Rodap">
    <w:name w:val="footer"/>
    <w:basedOn w:val="Normal"/>
    <w:link w:val="RodapChar"/>
    <w:uiPriority w:val="99"/>
    <w:unhideWhenUsed/>
    <w:rsid w:val="0065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18"/>
  </w:style>
  <w:style w:type="character" w:styleId="Nmerodepgina">
    <w:name w:val="page number"/>
    <w:basedOn w:val="Fontepargpadro"/>
    <w:uiPriority w:val="99"/>
    <w:unhideWhenUsed/>
    <w:rsid w:val="0065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1967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2020-01-27T12:31:00Z</cp:lastPrinted>
  <dcterms:created xsi:type="dcterms:W3CDTF">2020-01-27T12:28:00Z</dcterms:created>
  <dcterms:modified xsi:type="dcterms:W3CDTF">2020-01-27T12:34:00Z</dcterms:modified>
</cp:coreProperties>
</file>