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3" w:rsidRPr="00812373" w:rsidRDefault="00812373" w:rsidP="00812373">
      <w:pPr>
        <w:pStyle w:val="C010168"/>
        <w:rPr>
          <w:b/>
          <w:bCs/>
          <w:u w:val="single"/>
        </w:rPr>
      </w:pPr>
      <w:r w:rsidRPr="00812373">
        <w:rPr>
          <w:b/>
          <w:bCs/>
          <w:u w:val="single"/>
        </w:rPr>
        <w:t>TERMO DE CONTRATO Nº 0</w:t>
      </w:r>
      <w:r w:rsidR="009229D7">
        <w:rPr>
          <w:b/>
          <w:bCs/>
          <w:u w:val="single"/>
        </w:rPr>
        <w:t>07</w:t>
      </w:r>
      <w:r w:rsidRPr="00812373">
        <w:rPr>
          <w:b/>
          <w:bCs/>
          <w:u w:val="single"/>
        </w:rPr>
        <w:t>/201</w:t>
      </w:r>
      <w:r w:rsidR="00D14DEF">
        <w:rPr>
          <w:b/>
          <w:bCs/>
          <w:u w:val="single"/>
        </w:rPr>
        <w:t>7</w:t>
      </w:r>
    </w:p>
    <w:p w:rsidR="00812373" w:rsidRPr="00812373" w:rsidRDefault="00812373" w:rsidP="00812373">
      <w:pPr>
        <w:pStyle w:val="C010168"/>
      </w:pPr>
      <w:r w:rsidRPr="00812373">
        <w:rPr>
          <w:bCs/>
        </w:rPr>
        <w:t>PROCESSO ADMINISTRATIVO</w:t>
      </w:r>
      <w:proofErr w:type="gramStart"/>
      <w:r w:rsidRPr="00812373">
        <w:rPr>
          <w:bCs/>
        </w:rPr>
        <w:t xml:space="preserve">  </w:t>
      </w:r>
      <w:proofErr w:type="gramEnd"/>
      <w:r w:rsidRPr="00812373">
        <w:rPr>
          <w:bCs/>
        </w:rPr>
        <w:t>0</w:t>
      </w:r>
      <w:r w:rsidR="009229D7">
        <w:rPr>
          <w:bCs/>
        </w:rPr>
        <w:t>02</w:t>
      </w:r>
      <w:r w:rsidRPr="00812373">
        <w:rPr>
          <w:bCs/>
        </w:rPr>
        <w:t>/201</w:t>
      </w:r>
      <w:r w:rsidR="009229D7">
        <w:rPr>
          <w:bCs/>
        </w:rPr>
        <w:t>7</w:t>
      </w:r>
    </w:p>
    <w:p w:rsidR="00812373" w:rsidRPr="00812373" w:rsidRDefault="00812373" w:rsidP="00812373">
      <w:pPr>
        <w:pStyle w:val="C010168"/>
      </w:pPr>
    </w:p>
    <w:p w:rsidR="00812373" w:rsidRDefault="00812373" w:rsidP="00812373">
      <w:pPr>
        <w:pStyle w:val="C010168"/>
      </w:pPr>
    </w:p>
    <w:p w:rsidR="00C47DD9" w:rsidRPr="00812373" w:rsidRDefault="00C47DD9" w:rsidP="00812373">
      <w:pPr>
        <w:pStyle w:val="C010168"/>
      </w:pPr>
    </w:p>
    <w:p w:rsidR="00812373" w:rsidRPr="00812373" w:rsidRDefault="00812373" w:rsidP="00812373">
      <w:pPr>
        <w:pStyle w:val="A010168"/>
      </w:pPr>
      <w:r w:rsidRPr="00812373">
        <w:rPr>
          <w:b/>
        </w:rPr>
        <w:t>TERMO DE CONTRATO</w:t>
      </w:r>
      <w:r w:rsidRPr="00812373">
        <w:t xml:space="preserve"> que entre si celebram o </w:t>
      </w:r>
      <w:r w:rsidRPr="00812373">
        <w:rPr>
          <w:b/>
          <w:bCs/>
        </w:rPr>
        <w:t xml:space="preserve">MUNICÍPIO DE PRESIDENTE LUCENA, </w:t>
      </w:r>
      <w:r w:rsidRPr="00812373">
        <w:t>pessoa jurídica de direito público, com sede na Rua Ipiranga, 375°, centro, na cidade de Presidente Lucena - RS, inscrita no CGC/MF sob n° 94.707.494/0001</w:t>
      </w:r>
      <w:r w:rsidR="009229D7">
        <w:t xml:space="preserve">-92, neste ato representado </w:t>
      </w:r>
      <w:proofErr w:type="gramStart"/>
      <w:r w:rsidR="009229D7">
        <w:t xml:space="preserve">pelo </w:t>
      </w:r>
      <w:r w:rsidR="009229D7" w:rsidRPr="009229D7">
        <w:t>,</w:t>
      </w:r>
      <w:proofErr w:type="gramEnd"/>
      <w:r w:rsidR="009229D7" w:rsidRPr="009229D7">
        <w:rPr>
          <w:lang w:bidi="pt-BR"/>
        </w:rPr>
        <w:t xml:space="preserve"> Sr.</w:t>
      </w:r>
      <w:bookmarkStart w:id="0" w:name="OLE_LINK1"/>
      <w:bookmarkStart w:id="1" w:name="OLE_LINK2"/>
      <w:r w:rsidR="009229D7" w:rsidRPr="009229D7">
        <w:t xml:space="preserve"> GILMAR </w:t>
      </w:r>
      <w:proofErr w:type="spellStart"/>
      <w:r w:rsidR="009229D7" w:rsidRPr="009229D7">
        <w:t>FÜHR</w:t>
      </w:r>
      <w:bookmarkEnd w:id="0"/>
      <w:bookmarkEnd w:id="1"/>
      <w:proofErr w:type="spellEnd"/>
      <w:r w:rsidR="009229D7" w:rsidRPr="009229D7">
        <w:rPr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812373">
        <w:t xml:space="preserve">, doravante denominado simplesmente </w:t>
      </w:r>
      <w:r w:rsidRPr="00812373">
        <w:rPr>
          <w:b/>
        </w:rPr>
        <w:t>Contratante</w:t>
      </w:r>
      <w:r w:rsidRPr="00812373">
        <w:t xml:space="preserve">, e a empresa </w:t>
      </w:r>
      <w:r w:rsidRPr="00812373">
        <w:rPr>
          <w:b/>
          <w:bCs/>
        </w:rPr>
        <w:t xml:space="preserve">HÁBIL GESTÃO DE PESSOAS </w:t>
      </w:r>
      <w:proofErr w:type="spellStart"/>
      <w:r w:rsidRPr="00812373">
        <w:rPr>
          <w:b/>
          <w:bCs/>
        </w:rPr>
        <w:t>LTDA</w:t>
      </w:r>
      <w:proofErr w:type="spellEnd"/>
      <w:r w:rsidRPr="00812373">
        <w:rPr>
          <w:bCs/>
        </w:rPr>
        <w:t>,</w:t>
      </w:r>
      <w:r w:rsidRPr="00812373">
        <w:rPr>
          <w:b/>
          <w:bCs/>
        </w:rPr>
        <w:t xml:space="preserve"> </w:t>
      </w:r>
      <w:r w:rsidRPr="00812373">
        <w:t xml:space="preserve">pessoa jurídica de direito privado, estabelecida na Av. Brasil, n° 752, sala 01, bairro União, na cidade de Estância </w:t>
      </w:r>
      <w:proofErr w:type="spellStart"/>
      <w:r w:rsidRPr="00812373">
        <w:t>Velha-RS</w:t>
      </w:r>
      <w:proofErr w:type="spellEnd"/>
      <w:r w:rsidRPr="00812373">
        <w:t xml:space="preserve">, CNPJ 09.046.812/0001-42, neste ato representada pelo Sr. </w:t>
      </w:r>
      <w:r w:rsidR="00C47DD9" w:rsidRPr="00C47DD9">
        <w:rPr>
          <w:b/>
        </w:rPr>
        <w:t>CÉSAR WEBER</w:t>
      </w:r>
      <w:r w:rsidR="00C47DD9">
        <w:rPr>
          <w:bCs/>
        </w:rPr>
        <w:t xml:space="preserve">, </w:t>
      </w:r>
      <w:r w:rsidRPr="00812373">
        <w:t>brasileiro</w:t>
      </w:r>
      <w:r w:rsidRPr="00812373">
        <w:rPr>
          <w:b/>
          <w:bCs/>
        </w:rPr>
        <w:t xml:space="preserve">, </w:t>
      </w:r>
      <w:r w:rsidRPr="00812373">
        <w:rPr>
          <w:bCs/>
        </w:rPr>
        <w:t>casado,</w:t>
      </w:r>
      <w:r w:rsidRPr="00812373">
        <w:rPr>
          <w:b/>
          <w:bCs/>
        </w:rPr>
        <w:t xml:space="preserve"> </w:t>
      </w:r>
      <w:r w:rsidR="00C47DD9" w:rsidRPr="00C47DD9">
        <w:rPr>
          <w:bCs/>
        </w:rPr>
        <w:t>contador</w:t>
      </w:r>
      <w:r w:rsidR="00C47DD9">
        <w:rPr>
          <w:bCs/>
        </w:rPr>
        <w:t xml:space="preserve">, </w:t>
      </w:r>
      <w:r w:rsidRPr="00C47DD9">
        <w:t>CPF</w:t>
      </w:r>
      <w:r w:rsidRPr="00812373">
        <w:t xml:space="preserve"> nº </w:t>
      </w:r>
      <w:r w:rsidR="00C47DD9">
        <w:t>353.200.790-87</w:t>
      </w:r>
      <w:r w:rsidRPr="00812373">
        <w:t xml:space="preserve">, </w:t>
      </w:r>
      <w:proofErr w:type="spellStart"/>
      <w:r w:rsidRPr="00812373">
        <w:t>CR</w:t>
      </w:r>
      <w:r w:rsidR="00C47DD9">
        <w:t>C</w:t>
      </w:r>
      <w:proofErr w:type="spellEnd"/>
      <w:r w:rsidRPr="00812373">
        <w:t xml:space="preserve">/RS </w:t>
      </w:r>
      <w:r w:rsidR="00C47DD9">
        <w:t>46.459</w:t>
      </w:r>
      <w:r w:rsidRPr="00812373">
        <w:t xml:space="preserve">, denominado </w:t>
      </w:r>
      <w:r w:rsidRPr="00812373">
        <w:rPr>
          <w:b/>
          <w:bCs/>
        </w:rPr>
        <w:t>Contratado</w:t>
      </w:r>
      <w:r w:rsidRPr="00812373">
        <w:t xml:space="preserve">, por este instrumento e na melhor forma de direito, em conformidade com a Lei Federal n° 8.666/93, e demais alterações, e tendo em vista o constante no processo administrativo  </w:t>
      </w:r>
      <w:r w:rsidR="009229D7">
        <w:t>002/2</w:t>
      </w:r>
      <w:r w:rsidRPr="00812373">
        <w:t>01</w:t>
      </w:r>
      <w:r w:rsidR="009229D7">
        <w:t>7</w:t>
      </w:r>
      <w:r w:rsidRPr="00812373">
        <w:t>, têm justo e contratado o que segue: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PRIMEIRA: DO OBJETO</w:t>
      </w:r>
    </w:p>
    <w:p w:rsidR="00812373" w:rsidRPr="00812373" w:rsidRDefault="00812373" w:rsidP="00812373">
      <w:pPr>
        <w:pStyle w:val="A010168"/>
      </w:pPr>
      <w:r w:rsidRPr="00812373">
        <w:t xml:space="preserve">O presente contrato tem por objeto a prestação de serviços de seleção de estudantes e administração de estágios, como Agente de Integração, visando </w:t>
      </w:r>
      <w:proofErr w:type="gramStart"/>
      <w:r w:rsidRPr="00812373">
        <w:t>a</w:t>
      </w:r>
      <w:proofErr w:type="gramEnd"/>
      <w:r w:rsidRPr="00812373">
        <w:t xml:space="preserve"> plena operacionalização da Lei 11.788-08. </w:t>
      </w:r>
    </w:p>
    <w:p w:rsidR="00812373" w:rsidRPr="00812373" w:rsidRDefault="00812373" w:rsidP="00812373">
      <w:pPr>
        <w:pStyle w:val="A010168"/>
      </w:pPr>
      <w:r w:rsidRPr="00812373">
        <w:t xml:space="preserve"> </w:t>
      </w: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SEGUNDA - DA FORMA DE PRESTAÇÃO DOS SERVIÇOS</w:t>
      </w:r>
    </w:p>
    <w:p w:rsidR="00812373" w:rsidRPr="00812373" w:rsidRDefault="00812373" w:rsidP="00812373">
      <w:pPr>
        <w:pStyle w:val="A010168"/>
      </w:pPr>
      <w:r w:rsidRPr="00812373">
        <w:t>Os serviços a serem prestados pela Contratada compreendem: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assessoria</w:t>
      </w:r>
      <w:proofErr w:type="gramEnd"/>
      <w:r w:rsidRPr="00812373">
        <w:t xml:space="preserve"> na inscrição dos candidatos;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assessoria</w:t>
      </w:r>
      <w:proofErr w:type="gramEnd"/>
      <w:r w:rsidRPr="00812373">
        <w:t xml:space="preserve"> na seleção dos candidatos;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formalização</w:t>
      </w:r>
      <w:proofErr w:type="gramEnd"/>
      <w:r w:rsidRPr="00812373">
        <w:t xml:space="preserve"> dos contratos de estágio e renovações contratuais;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fiscalização</w:t>
      </w:r>
      <w:proofErr w:type="gramEnd"/>
      <w:r w:rsidRPr="00812373">
        <w:t xml:space="preserve"> trimestral de matrículas e assiduidade dos Estudantes;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assessoria</w:t>
      </w:r>
      <w:proofErr w:type="gramEnd"/>
      <w:r w:rsidRPr="00812373">
        <w:t xml:space="preserve"> jurídica gratuita;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atendimento</w:t>
      </w:r>
      <w:proofErr w:type="gramEnd"/>
      <w:r w:rsidRPr="00812373">
        <w:t xml:space="preserve"> personalizado por meio de gerente de contas;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seguro</w:t>
      </w:r>
      <w:proofErr w:type="gramEnd"/>
      <w:r w:rsidRPr="00812373">
        <w:t xml:space="preserve"> de vidas e acidentes pessoas dos estagiários;</w:t>
      </w:r>
    </w:p>
    <w:p w:rsidR="00812373" w:rsidRPr="00812373" w:rsidRDefault="00812373" w:rsidP="00812373">
      <w:pPr>
        <w:pStyle w:val="A010168"/>
        <w:numPr>
          <w:ilvl w:val="0"/>
          <w:numId w:val="1"/>
        </w:numPr>
        <w:tabs>
          <w:tab w:val="clear" w:pos="1584"/>
        </w:tabs>
        <w:autoSpaceDE/>
        <w:autoSpaceDN/>
        <w:snapToGrid w:val="0"/>
      </w:pPr>
      <w:proofErr w:type="gramStart"/>
      <w:r w:rsidRPr="00812373">
        <w:t>sistema</w:t>
      </w:r>
      <w:proofErr w:type="gramEnd"/>
      <w:r w:rsidRPr="00812373">
        <w:t xml:space="preserve"> de pagamento de estagiários através da Hábil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TERCEIRA: DO PREÇO</w:t>
      </w:r>
    </w:p>
    <w:p w:rsidR="00812373" w:rsidRPr="00812373" w:rsidRDefault="00812373" w:rsidP="00812373">
      <w:pPr>
        <w:pStyle w:val="A010168"/>
      </w:pPr>
      <w:r w:rsidRPr="00812373">
        <w:t>O preço dos serviços é mensal e equivale a 4,0</w:t>
      </w:r>
      <w:r w:rsidRPr="00812373">
        <w:rPr>
          <w:b/>
        </w:rPr>
        <w:t>%</w:t>
      </w:r>
      <w:r w:rsidRPr="00812373">
        <w:t xml:space="preserve"> (quatro por cento) sobre o valor previsto em Lei Municipal para Bolsa-Auxílio pago a cada estagiário.</w:t>
      </w:r>
    </w:p>
    <w:p w:rsidR="00812373" w:rsidRPr="00812373" w:rsidRDefault="00812373" w:rsidP="00812373">
      <w:pPr>
        <w:pStyle w:val="A010168"/>
      </w:pPr>
      <w:r w:rsidRPr="00812373">
        <w:t xml:space="preserve"> </w:t>
      </w: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QUARTA: DA FORMA DE PAGAMENTO</w:t>
      </w:r>
    </w:p>
    <w:p w:rsidR="00812373" w:rsidRPr="00812373" w:rsidRDefault="00812373" w:rsidP="00812373">
      <w:pPr>
        <w:pStyle w:val="A010168"/>
      </w:pPr>
      <w:r w:rsidRPr="00812373">
        <w:t xml:space="preserve">O valor da prestação mensal será pago até o 5° dia útil do mês </w:t>
      </w:r>
      <w:proofErr w:type="spellStart"/>
      <w:r w:rsidRPr="00812373">
        <w:t>subseqüente</w:t>
      </w:r>
      <w:proofErr w:type="spellEnd"/>
      <w:r w:rsidRPr="00812373">
        <w:t xml:space="preserve"> ao vencido, diretamente na Tesouraria da Prefeitura, mediante a apresentação da nota fiscal ou recibo correspondente e com a observância do estipulado no art.5°, da Lei Federal n° 8.666/93.</w:t>
      </w:r>
    </w:p>
    <w:p w:rsidR="00812373" w:rsidRPr="00812373" w:rsidRDefault="00812373" w:rsidP="00812373">
      <w:pPr>
        <w:pStyle w:val="A010168"/>
      </w:pPr>
      <w:r w:rsidRPr="00812373">
        <w:rPr>
          <w:b/>
        </w:rPr>
        <w:t>§1°</w:t>
      </w:r>
      <w:r w:rsidRPr="00812373">
        <w:t xml:space="preserve"> Sobre o valor da nota fiscal/fatura a ser paga, será efetuado a </w:t>
      </w:r>
      <w:r w:rsidRPr="00812373">
        <w:rPr>
          <w:b/>
        </w:rPr>
        <w:t>retenção de INSS e Imposto de Renda</w:t>
      </w:r>
      <w:r w:rsidRPr="00812373">
        <w:t xml:space="preserve"> prevista nos termos das Instruções Normativas do INSS vigentes.</w:t>
      </w:r>
    </w:p>
    <w:p w:rsidR="00812373" w:rsidRPr="00812373" w:rsidRDefault="00812373" w:rsidP="00812373">
      <w:pPr>
        <w:pStyle w:val="A010168"/>
        <w:rPr>
          <w:lang w:bidi="pt-BR"/>
        </w:rPr>
      </w:pPr>
      <w:r w:rsidRPr="00812373">
        <w:rPr>
          <w:b/>
        </w:rPr>
        <w:t>§2°:</w:t>
      </w:r>
      <w:r w:rsidRPr="00812373">
        <w:t xml:space="preserve"> No </w:t>
      </w:r>
      <w:r w:rsidRPr="00812373">
        <w:rPr>
          <w:b/>
        </w:rPr>
        <w:t xml:space="preserve">atraso </w:t>
      </w:r>
      <w:r w:rsidRPr="00812373">
        <w:t xml:space="preserve">superior ao número de dias previstos para os pagamentos constantes neste edital, </w:t>
      </w:r>
      <w:r w:rsidRPr="00812373">
        <w:rPr>
          <w:lang w:bidi="pt-BR"/>
        </w:rPr>
        <w:t xml:space="preserve">responderá o contratante perante o contratado pela atualização monetária, incidente sobre o valor da </w:t>
      </w:r>
      <w:r w:rsidRPr="00812373">
        <w:rPr>
          <w:lang w:bidi="pt-BR"/>
        </w:rPr>
        <w:lastRenderedPageBreak/>
        <w:t xml:space="preserve">fatura devida, calculada a partir da data do inadimplemento da obrigação até a data do seu efetivo pagamento, com base no </w:t>
      </w:r>
      <w:r w:rsidRPr="00812373">
        <w:rPr>
          <w:b/>
          <w:lang w:bidi="pt-BR"/>
        </w:rPr>
        <w:t>IPCA</w:t>
      </w:r>
      <w:r w:rsidRPr="00812373">
        <w:rPr>
          <w:lang w:bidi="pt-BR"/>
        </w:rPr>
        <w:t xml:space="preserve"> (Índice de Preços ao Consumidor Amplo), ou outro índice que vier a ser definido em lei, pelo número de dias em que se verificar a inadimplência, devendo ser objeto de cobrança específica mediante faturamento </w:t>
      </w:r>
      <w:proofErr w:type="gramStart"/>
      <w:r w:rsidRPr="00812373">
        <w:rPr>
          <w:lang w:bidi="pt-BR"/>
        </w:rPr>
        <w:t>próprio</w:t>
      </w:r>
      <w:proofErr w:type="gramEnd"/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QUINTA: DO PRAZO DO CONTRATO</w:t>
      </w:r>
    </w:p>
    <w:p w:rsidR="00812373" w:rsidRPr="00812373" w:rsidRDefault="00812373" w:rsidP="00812373">
      <w:pPr>
        <w:pStyle w:val="A010168"/>
      </w:pPr>
      <w:r w:rsidRPr="00812373">
        <w:t>O presente contrato terá vigência até 3</w:t>
      </w:r>
      <w:r w:rsidR="009229D7">
        <w:t>0</w:t>
      </w:r>
      <w:r w:rsidRPr="00812373">
        <w:t>/</w:t>
      </w:r>
      <w:r w:rsidR="009229D7">
        <w:t>06</w:t>
      </w:r>
      <w:r w:rsidRPr="00812373">
        <w:t>/201</w:t>
      </w:r>
      <w:r w:rsidR="009229D7">
        <w:t>7</w:t>
      </w:r>
      <w:r w:rsidRPr="00812373">
        <w:t xml:space="preserve">, conforme dispõe </w:t>
      </w:r>
      <w:r w:rsidR="009229D7">
        <w:t>a</w:t>
      </w:r>
      <w:r w:rsidRPr="00812373">
        <w:t xml:space="preserve"> lei 8666/93.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SEXTA: DA FISCALIZAÇÃO</w:t>
      </w:r>
    </w:p>
    <w:p w:rsidR="00812373" w:rsidRPr="00812373" w:rsidRDefault="00812373" w:rsidP="00812373">
      <w:pPr>
        <w:pStyle w:val="A010168"/>
      </w:pPr>
      <w:r w:rsidRPr="00812373">
        <w:t xml:space="preserve">A </w:t>
      </w:r>
      <w:r w:rsidRPr="00812373">
        <w:rPr>
          <w:b/>
          <w:bCs/>
        </w:rPr>
        <w:t xml:space="preserve">Contratante </w:t>
      </w:r>
      <w:r w:rsidRPr="00812373">
        <w:t>exercerá a fiscalização da execução do contrato através da Secretaria da Administração por pessoa especialmente designada.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>CLÁUSULA SÉTIMA: DAS OBRIGAÇÕES DO CONTRATADO</w:t>
      </w:r>
    </w:p>
    <w:p w:rsidR="00812373" w:rsidRPr="00812373" w:rsidRDefault="00812373" w:rsidP="00812373">
      <w:pPr>
        <w:pStyle w:val="A010168"/>
      </w:pPr>
      <w:r w:rsidRPr="00812373">
        <w:t>São obrigações do CONTRATADO:</w:t>
      </w:r>
    </w:p>
    <w:p w:rsidR="00812373" w:rsidRPr="00812373" w:rsidRDefault="00812373" w:rsidP="00812373">
      <w:pPr>
        <w:pStyle w:val="A010168"/>
        <w:ind w:left="567"/>
      </w:pPr>
      <w:r w:rsidRPr="00812373">
        <w:t>a) relacionar-se com as Instituições de Ensino e com elas celebrar Convênios específicos, contendo as condições exigidas pelas mesmas para a caracterização e definição dos estágios de seus alunos;</w:t>
      </w:r>
    </w:p>
    <w:p w:rsidR="00812373" w:rsidRPr="00812373" w:rsidRDefault="00812373" w:rsidP="00812373">
      <w:pPr>
        <w:pStyle w:val="A010168"/>
        <w:ind w:left="567"/>
      </w:pPr>
      <w:r w:rsidRPr="00812373">
        <w:t>b) informar ao MUNICÍPIO as condições mencionadas na alínea “a” e definidas pelas Instituições de Ensino;</w:t>
      </w:r>
    </w:p>
    <w:p w:rsidR="00812373" w:rsidRPr="00812373" w:rsidRDefault="00812373" w:rsidP="00812373">
      <w:pPr>
        <w:pStyle w:val="A010168"/>
        <w:ind w:left="567"/>
      </w:pPr>
      <w:r w:rsidRPr="00812373">
        <w:t>c) obter do MUNICÍPIO a quantificação das oportunidades de Estágio possíveis a serem concedidas, com</w:t>
      </w:r>
      <w:proofErr w:type="gramStart"/>
      <w:r w:rsidRPr="00812373">
        <w:t xml:space="preserve">  </w:t>
      </w:r>
      <w:proofErr w:type="gramEnd"/>
      <w:r w:rsidRPr="00812373">
        <w:t>identificação dos respectivo cursos;</w:t>
      </w:r>
    </w:p>
    <w:p w:rsidR="00812373" w:rsidRPr="00812373" w:rsidRDefault="00812373" w:rsidP="00812373">
      <w:pPr>
        <w:pStyle w:val="A010168"/>
        <w:ind w:left="567"/>
      </w:pPr>
      <w:r w:rsidRPr="00812373">
        <w:t>d) promover o ajuste das condições de Estágio, definidas pelas Instituições de Ensino com as condições/disponibilidades do MUNICÍPIO;</w:t>
      </w:r>
    </w:p>
    <w:p w:rsidR="00812373" w:rsidRPr="00812373" w:rsidRDefault="00812373" w:rsidP="00812373">
      <w:pPr>
        <w:pStyle w:val="A010168"/>
        <w:ind w:left="567"/>
      </w:pPr>
      <w:r w:rsidRPr="00812373">
        <w:t>e) encaminhar ao MUNICÍPIO, estudantes cadastrados pelo CONTRATADO e identificados com as oportunidades de estágios concedidos; preparar e providencias para que o MUNICÍPIO e o estudante assinem o respectivo Termo de Compromisso de Estágio, com a interveniência obrigatória da Instituição de Ensino, nos termos do Art. 3º, da Lei 11.788-08;</w:t>
      </w:r>
    </w:p>
    <w:p w:rsidR="00812373" w:rsidRPr="00812373" w:rsidRDefault="00812373" w:rsidP="00812373">
      <w:pPr>
        <w:pStyle w:val="A010168"/>
        <w:ind w:left="567"/>
      </w:pPr>
      <w:proofErr w:type="gramStart"/>
      <w:r w:rsidRPr="00812373">
        <w:t>f)</w:t>
      </w:r>
      <w:proofErr w:type="gramEnd"/>
      <w:r w:rsidRPr="00812373">
        <w:t>encaminhar ao MUNICÍPIO, estudantes cadastrados pelo CONTRATADO e identificados com as oportunidades de estágio concedidas;</w:t>
      </w:r>
    </w:p>
    <w:p w:rsidR="00812373" w:rsidRPr="00812373" w:rsidRDefault="00812373" w:rsidP="00812373">
      <w:pPr>
        <w:pStyle w:val="A010168"/>
        <w:ind w:left="567"/>
      </w:pPr>
      <w:r w:rsidRPr="00812373">
        <w:t>g) preparar toda a documentação legal referente ao estágio, bem como efetivar o respectivo Seguro Contra Acidentes Pessoais, em favor dos estudantes que realizarem Estágio nos órgãos da Administração Pública Municipal em decorrência deste Contrato;</w:t>
      </w:r>
    </w:p>
    <w:p w:rsidR="00812373" w:rsidRPr="00812373" w:rsidRDefault="00812373" w:rsidP="00812373">
      <w:pPr>
        <w:pStyle w:val="A010168"/>
        <w:ind w:left="567"/>
      </w:pPr>
      <w:r w:rsidRPr="00812373">
        <w:t xml:space="preserve">h) efetuar o pagamento da Bolsa-auxílio ao estudante-estagiário cujo valor deverá ser transferido previamente ao CONTRATO pelo MUNICÍPIO. </w:t>
      </w:r>
    </w:p>
    <w:p w:rsidR="00812373" w:rsidRPr="00812373" w:rsidRDefault="00812373" w:rsidP="00812373">
      <w:pPr>
        <w:pStyle w:val="A010168"/>
      </w:pPr>
    </w:p>
    <w:p w:rsidR="00812373" w:rsidRPr="00812373" w:rsidRDefault="00812373" w:rsidP="00812373">
      <w:pPr>
        <w:pStyle w:val="A010168"/>
        <w:rPr>
          <w:b/>
          <w:u w:val="single"/>
        </w:rPr>
      </w:pPr>
      <w:r w:rsidRPr="00812373">
        <w:rPr>
          <w:b/>
          <w:u w:val="single"/>
        </w:rPr>
        <w:t>CLÁUSULA OITAVA: DAS OBRIGAÇÕES DO MUNICÍPIO</w:t>
      </w:r>
    </w:p>
    <w:p w:rsidR="00812373" w:rsidRPr="00812373" w:rsidRDefault="00812373" w:rsidP="00812373">
      <w:pPr>
        <w:pStyle w:val="A010168"/>
      </w:pPr>
      <w:r w:rsidRPr="00812373">
        <w:t xml:space="preserve">São obrigações do </w:t>
      </w:r>
      <w:proofErr w:type="gramStart"/>
      <w:r w:rsidRPr="00812373">
        <w:t>MUNICÍPIO :</w:t>
      </w:r>
      <w:proofErr w:type="gramEnd"/>
    </w:p>
    <w:p w:rsidR="00812373" w:rsidRPr="00812373" w:rsidRDefault="00812373" w:rsidP="00812373">
      <w:pPr>
        <w:pStyle w:val="A010168"/>
        <w:ind w:left="567"/>
      </w:pPr>
      <w:r w:rsidRPr="00812373">
        <w:t>a) identificar e quantificar as oportunidades de Estágio a serem concedidas, conforme as respectivas condições e requisitos;</w:t>
      </w:r>
    </w:p>
    <w:p w:rsidR="00812373" w:rsidRPr="00812373" w:rsidRDefault="00812373" w:rsidP="00812373">
      <w:pPr>
        <w:pStyle w:val="A010168"/>
        <w:ind w:left="567"/>
      </w:pPr>
      <w:r w:rsidRPr="00812373">
        <w:t>b) formalizar as oportunidades de Estágio, conciliando, em conjunto com o CONTRATADO, suas condições/disponibilidades com as condições exigidas pelas Instituições de Ensino;</w:t>
      </w:r>
    </w:p>
    <w:p w:rsidR="00812373" w:rsidRPr="00812373" w:rsidRDefault="00812373" w:rsidP="00812373">
      <w:pPr>
        <w:pStyle w:val="A010168"/>
        <w:ind w:left="567"/>
      </w:pPr>
      <w:r w:rsidRPr="00812373">
        <w:lastRenderedPageBreak/>
        <w:t>c) receber os estudantes encaminhados pelo CONTRATADO, mantendo com os mesmos, entendimentos sobre as condições de realização do Estágio;</w:t>
      </w:r>
    </w:p>
    <w:p w:rsidR="00812373" w:rsidRPr="00812373" w:rsidRDefault="00812373" w:rsidP="00812373">
      <w:pPr>
        <w:pStyle w:val="A010168"/>
        <w:ind w:left="567"/>
      </w:pPr>
      <w:r w:rsidRPr="00812373">
        <w:t>d) informar ao CONTRATADO o nome dos estudantes que efetivamente irão realizar o Estágio;</w:t>
      </w:r>
    </w:p>
    <w:p w:rsidR="00812373" w:rsidRPr="00812373" w:rsidRDefault="00812373" w:rsidP="00812373">
      <w:pPr>
        <w:pStyle w:val="A010168"/>
        <w:ind w:left="567"/>
      </w:pPr>
      <w:r w:rsidRPr="00812373">
        <w:t>e) celebrar com os estudantes os respectivos Termos de Compromisso de Estágio;</w:t>
      </w:r>
    </w:p>
    <w:p w:rsidR="00812373" w:rsidRPr="00812373" w:rsidRDefault="00812373" w:rsidP="00812373">
      <w:pPr>
        <w:pStyle w:val="A010168"/>
        <w:ind w:left="567"/>
      </w:pPr>
      <w:r w:rsidRPr="00812373">
        <w:t>f) participar da sistemática de acompanhamento, supervisão e avaliação de estágios, fornecendo, quando for o caso,</w:t>
      </w:r>
      <w:proofErr w:type="gramStart"/>
      <w:r w:rsidRPr="00812373">
        <w:t xml:space="preserve">  </w:t>
      </w:r>
      <w:proofErr w:type="gramEnd"/>
      <w:r w:rsidRPr="00812373">
        <w:t xml:space="preserve">informações às </w:t>
      </w:r>
      <w:proofErr w:type="spellStart"/>
      <w:r w:rsidRPr="00812373">
        <w:t>Instutições</w:t>
      </w:r>
      <w:proofErr w:type="spellEnd"/>
      <w:r w:rsidRPr="00812373">
        <w:t xml:space="preserve"> de Ensino, diretamente ou através do CONTRATADO;</w:t>
      </w:r>
    </w:p>
    <w:p w:rsidR="00812373" w:rsidRPr="00812373" w:rsidRDefault="00812373" w:rsidP="00812373">
      <w:pPr>
        <w:pStyle w:val="A010168"/>
        <w:ind w:left="567"/>
      </w:pPr>
      <w:r w:rsidRPr="00812373">
        <w:t xml:space="preserve">g) informar ao CONTRATADO, mensalmente, a </w:t>
      </w:r>
      <w:proofErr w:type="spellStart"/>
      <w:r w:rsidRPr="00812373">
        <w:t>freqüência</w:t>
      </w:r>
      <w:proofErr w:type="spellEnd"/>
      <w:r w:rsidRPr="00812373">
        <w:t xml:space="preserve"> dos Estudantes ao Estágio;</w:t>
      </w:r>
    </w:p>
    <w:p w:rsidR="00812373" w:rsidRPr="00812373" w:rsidRDefault="00812373" w:rsidP="00812373">
      <w:pPr>
        <w:pStyle w:val="A010168"/>
        <w:ind w:left="567"/>
      </w:pPr>
      <w:r w:rsidRPr="00812373">
        <w:t xml:space="preserve">h) transferir ao CONTRATADO, mensalmente, o valor da Bolsa-Auxílio de Estágio até o 5º (quinto) dia útil do mês </w:t>
      </w:r>
      <w:proofErr w:type="spellStart"/>
      <w:r w:rsidRPr="00812373">
        <w:t>subseqüente</w:t>
      </w:r>
      <w:proofErr w:type="spellEnd"/>
      <w:r w:rsidRPr="00812373">
        <w:t xml:space="preserve"> a que a mesma se referir;</w:t>
      </w:r>
    </w:p>
    <w:p w:rsidR="00812373" w:rsidRPr="00812373" w:rsidRDefault="00812373" w:rsidP="00812373">
      <w:pPr>
        <w:pStyle w:val="A010168"/>
        <w:ind w:left="567"/>
      </w:pPr>
      <w:r w:rsidRPr="00812373">
        <w:t>i) emitir e entregar aos Estudantes os respectivos Atestados de Realização de Estágio segundo modelos fornecidos pelo CONTRATADO ou pelas INSTITUIÇÕES DE ENSINO, conforme o caso.</w:t>
      </w:r>
    </w:p>
    <w:p w:rsidR="00812373" w:rsidRPr="00812373" w:rsidRDefault="00812373" w:rsidP="00812373">
      <w:pPr>
        <w:pStyle w:val="A010168"/>
        <w:ind w:left="567"/>
      </w:pPr>
    </w:p>
    <w:p w:rsidR="00812373" w:rsidRPr="00812373" w:rsidRDefault="00812373" w:rsidP="00812373">
      <w:pPr>
        <w:pStyle w:val="A011868"/>
        <w:ind w:left="0" w:firstLine="0"/>
        <w:rPr>
          <w:b/>
          <w:bCs/>
          <w:u w:val="single"/>
        </w:rPr>
      </w:pPr>
      <w:r w:rsidRPr="00812373">
        <w:rPr>
          <w:b/>
          <w:bCs/>
          <w:u w:val="single"/>
        </w:rPr>
        <w:t>CLÁUSULA NONA: DA RESCISÃO DO CONTRATO, DA INEXECUÇÃO E DAS</w:t>
      </w:r>
      <w:proofErr w:type="gramStart"/>
      <w:r w:rsidRPr="00812373">
        <w:rPr>
          <w:b/>
          <w:bCs/>
          <w:u w:val="single"/>
        </w:rPr>
        <w:t xml:space="preserve">    </w:t>
      </w:r>
      <w:proofErr w:type="gramEnd"/>
      <w:r w:rsidRPr="00812373">
        <w:rPr>
          <w:b/>
          <w:bCs/>
          <w:u w:val="single"/>
        </w:rPr>
        <w:t>PENALIDADES</w:t>
      </w:r>
    </w:p>
    <w:p w:rsidR="00812373" w:rsidRPr="00812373" w:rsidRDefault="00812373" w:rsidP="00812373">
      <w:pPr>
        <w:pStyle w:val="A011868"/>
        <w:ind w:left="0" w:firstLine="0"/>
      </w:pPr>
      <w:r w:rsidRPr="00812373">
        <w:t>As partes contratantes poderão rescindir o presente contrato nas hipóteses previstas nos artigos 77 e 78, e pelas formas do artigo 79 da Lei n° 8.666/93 e suas alterações. O descumprimento de qualquer cláusula ora ajustada ensejará a rescisão de pleno direito do presente contrato, constituindo-se, ainda, motivo para a sua rescisão as hipóteses previstas no art.78, I a XVIII da Lei n° 8.666/93.</w:t>
      </w:r>
    </w:p>
    <w:p w:rsidR="00812373" w:rsidRPr="00812373" w:rsidRDefault="00812373" w:rsidP="00812373">
      <w:pPr>
        <w:pStyle w:val="A200168"/>
        <w:ind w:firstLine="0"/>
      </w:pPr>
      <w:r w:rsidRPr="00812373">
        <w:rPr>
          <w:b/>
          <w:bCs/>
        </w:rPr>
        <w:t xml:space="preserve">§ 1° - </w:t>
      </w:r>
      <w:r w:rsidRPr="00812373">
        <w:t xml:space="preserve">Pela inexecução total ou parcial do contrato a </w:t>
      </w:r>
      <w:r w:rsidRPr="00812373">
        <w:rPr>
          <w:b/>
          <w:bCs/>
        </w:rPr>
        <w:t xml:space="preserve">Contratante, </w:t>
      </w:r>
      <w:r w:rsidRPr="00812373">
        <w:t xml:space="preserve">garantida a defesa prévia, aplicará ao </w:t>
      </w:r>
      <w:r w:rsidRPr="00812373">
        <w:rPr>
          <w:b/>
          <w:bCs/>
        </w:rPr>
        <w:t xml:space="preserve">Contratado, </w:t>
      </w:r>
      <w:r w:rsidRPr="00812373">
        <w:t>as seguintes penalidades:</w:t>
      </w:r>
    </w:p>
    <w:p w:rsidR="00812373" w:rsidRPr="00812373" w:rsidRDefault="00812373" w:rsidP="00812373">
      <w:pPr>
        <w:pStyle w:val="A010168"/>
        <w:ind w:left="567"/>
      </w:pPr>
      <w:r w:rsidRPr="00812373">
        <w:t>a) advertência por escrito, sempre que verificadas irregularidades na execução do contrato;</w:t>
      </w:r>
    </w:p>
    <w:p w:rsidR="00812373" w:rsidRPr="00812373" w:rsidRDefault="00812373" w:rsidP="00812373">
      <w:pPr>
        <w:pStyle w:val="Corpodetexto"/>
        <w:ind w:left="567"/>
      </w:pPr>
      <w:r w:rsidRPr="00812373">
        <w:t>b) multa de 10% (dez por cento) sobre o valor total do contrato, em caso de descumprimento de qualquer cláusula contratual;</w:t>
      </w:r>
    </w:p>
    <w:p w:rsidR="00812373" w:rsidRPr="00812373" w:rsidRDefault="00812373" w:rsidP="00812373">
      <w:pPr>
        <w:pStyle w:val="Corpodetexto"/>
        <w:ind w:left="567"/>
      </w:pPr>
      <w:r w:rsidRPr="00812373">
        <w:t>c) multa de 20% (vinte por cento) sobre o valor total do contrato, no caso de atraso injustificado na execução do contrato e na prestação dos serviços;</w:t>
      </w:r>
    </w:p>
    <w:p w:rsidR="00812373" w:rsidRPr="00812373" w:rsidRDefault="00812373" w:rsidP="00812373">
      <w:pPr>
        <w:pStyle w:val="Corpodetexto"/>
        <w:ind w:left="567"/>
      </w:pPr>
      <w:r w:rsidRPr="00812373">
        <w:t xml:space="preserve">d) suspensão temporária de participação em licitação e impedimento de contratar com a Administração, por prazo não superior a </w:t>
      </w:r>
      <w:proofErr w:type="gramStart"/>
      <w:r w:rsidRPr="00812373">
        <w:t>2</w:t>
      </w:r>
      <w:proofErr w:type="gramEnd"/>
      <w:r w:rsidRPr="00812373">
        <w:t xml:space="preserve"> (dois) anos;</w:t>
      </w:r>
    </w:p>
    <w:p w:rsidR="00812373" w:rsidRPr="00812373" w:rsidRDefault="00812373" w:rsidP="00812373">
      <w:pPr>
        <w:pStyle w:val="Corpodetexto"/>
        <w:ind w:left="567"/>
      </w:pPr>
      <w:r w:rsidRPr="00812373">
        <w:t xml:space="preserve">e) declaração de inidoneidade para licitar ou contratar com a Administração Pública enquanto perdurarem os motivos determinantes da punição e até que seja concedida reabilitação perante a própria autoridade que aplicou a penalidade, que será concedida se a Contratada ressarcir a Administração pelos prejuízos resultantes e </w:t>
      </w:r>
      <w:proofErr w:type="gramStart"/>
      <w:r w:rsidRPr="00812373">
        <w:t>após</w:t>
      </w:r>
      <w:proofErr w:type="gramEnd"/>
      <w:r w:rsidRPr="00812373">
        <w:t xml:space="preserve"> decorrido o prazo da sanção aplicada na “alínea” anterior.</w:t>
      </w:r>
    </w:p>
    <w:p w:rsidR="00812373" w:rsidRPr="00812373" w:rsidRDefault="00812373" w:rsidP="00812373">
      <w:pPr>
        <w:pStyle w:val="A200168"/>
        <w:ind w:firstLine="0"/>
      </w:pPr>
      <w:r w:rsidRPr="00812373">
        <w:rPr>
          <w:b/>
          <w:bCs/>
        </w:rPr>
        <w:t xml:space="preserve">§ 2° - </w:t>
      </w:r>
      <w:r w:rsidRPr="00812373">
        <w:t xml:space="preserve">A multa será descontada dos pagamentos eventualmente devidos pelo </w:t>
      </w:r>
      <w:r w:rsidRPr="00812373">
        <w:rPr>
          <w:b/>
          <w:bCs/>
        </w:rPr>
        <w:t>Contratado</w:t>
      </w:r>
      <w:r w:rsidRPr="00812373">
        <w:t xml:space="preserve"> ou, ainda, quando for o caso, cobrada judicialmente.</w:t>
      </w:r>
    </w:p>
    <w:p w:rsidR="00812373" w:rsidRPr="00812373" w:rsidRDefault="00812373" w:rsidP="00812373">
      <w:pPr>
        <w:tabs>
          <w:tab w:val="decimal" w:pos="1584"/>
        </w:tabs>
        <w:rPr>
          <w:b/>
          <w:bCs/>
          <w:sz w:val="24"/>
          <w:szCs w:val="24"/>
        </w:rPr>
      </w:pPr>
    </w:p>
    <w:p w:rsidR="00812373" w:rsidRPr="00812373" w:rsidRDefault="00812373" w:rsidP="00812373">
      <w:pPr>
        <w:tabs>
          <w:tab w:val="decimal" w:pos="1584"/>
        </w:tabs>
        <w:rPr>
          <w:sz w:val="24"/>
          <w:szCs w:val="24"/>
          <w:u w:val="single"/>
        </w:rPr>
      </w:pPr>
      <w:r w:rsidRPr="00812373">
        <w:rPr>
          <w:b/>
          <w:bCs/>
          <w:sz w:val="24"/>
          <w:szCs w:val="24"/>
          <w:u w:val="single"/>
        </w:rPr>
        <w:t>CLÁUSULA DÉCIMA: DA DOTAÇÃO ORÇAMENTÁRIA</w:t>
      </w:r>
    </w:p>
    <w:p w:rsidR="00812373" w:rsidRPr="00812373" w:rsidRDefault="00812373" w:rsidP="00812373">
      <w:pPr>
        <w:pStyle w:val="A010168"/>
      </w:pPr>
      <w:r w:rsidRPr="00812373">
        <w:t>As despesas decorrentes da presente contratação correrão à conta das seguintes dotações orçamentárias vigentes:</w:t>
      </w:r>
    </w:p>
    <w:p w:rsidR="00812373" w:rsidRPr="00812373" w:rsidRDefault="00812373" w:rsidP="00812373">
      <w:pPr>
        <w:pStyle w:val="A010168"/>
        <w:ind w:left="1134"/>
        <w:rPr>
          <w:bCs/>
        </w:rPr>
      </w:pPr>
    </w:p>
    <w:p w:rsidR="00812373" w:rsidRPr="00812373" w:rsidRDefault="00812373" w:rsidP="00812373">
      <w:pPr>
        <w:autoSpaceDE/>
        <w:autoSpaceDN/>
        <w:rPr>
          <w:color w:val="000000"/>
          <w:sz w:val="22"/>
          <w:szCs w:val="22"/>
        </w:rPr>
      </w:pPr>
      <w:r w:rsidRPr="00812373">
        <w:rPr>
          <w:color w:val="000000"/>
          <w:sz w:val="22"/>
          <w:szCs w:val="22"/>
        </w:rPr>
        <w:t xml:space="preserve">03 </w:t>
      </w:r>
      <w:proofErr w:type="spellStart"/>
      <w:r w:rsidRPr="00812373">
        <w:rPr>
          <w:color w:val="000000"/>
          <w:sz w:val="22"/>
          <w:szCs w:val="22"/>
        </w:rPr>
        <w:t>SECRET</w:t>
      </w:r>
      <w:proofErr w:type="spellEnd"/>
      <w:r w:rsidRPr="00812373">
        <w:rPr>
          <w:color w:val="000000"/>
          <w:sz w:val="22"/>
          <w:szCs w:val="22"/>
        </w:rPr>
        <w:t>. DA ADMINISTRAÇÃO</w:t>
      </w:r>
    </w:p>
    <w:p w:rsidR="00812373" w:rsidRPr="00812373" w:rsidRDefault="00812373" w:rsidP="00812373">
      <w:pPr>
        <w:autoSpaceDE/>
        <w:autoSpaceDN/>
        <w:rPr>
          <w:color w:val="000000"/>
          <w:sz w:val="22"/>
          <w:szCs w:val="22"/>
        </w:rPr>
      </w:pPr>
      <w:r w:rsidRPr="00812373">
        <w:rPr>
          <w:color w:val="000000"/>
          <w:sz w:val="22"/>
          <w:szCs w:val="22"/>
        </w:rPr>
        <w:lastRenderedPageBreak/>
        <w:t xml:space="preserve">01 </w:t>
      </w:r>
      <w:proofErr w:type="spellStart"/>
      <w:r w:rsidRPr="00812373">
        <w:rPr>
          <w:color w:val="000000"/>
          <w:sz w:val="22"/>
          <w:szCs w:val="22"/>
        </w:rPr>
        <w:t>SECRET</w:t>
      </w:r>
      <w:proofErr w:type="spellEnd"/>
      <w:r w:rsidRPr="00812373">
        <w:rPr>
          <w:color w:val="000000"/>
          <w:sz w:val="22"/>
          <w:szCs w:val="22"/>
        </w:rPr>
        <w:t>. DA ADMINISTRAÇÃO</w:t>
      </w:r>
    </w:p>
    <w:p w:rsidR="00812373" w:rsidRPr="00812373" w:rsidRDefault="00812373" w:rsidP="00812373">
      <w:pPr>
        <w:autoSpaceDE/>
        <w:autoSpaceDN/>
        <w:rPr>
          <w:color w:val="000000"/>
          <w:sz w:val="22"/>
          <w:szCs w:val="22"/>
        </w:rPr>
      </w:pPr>
      <w:r w:rsidRPr="00812373">
        <w:rPr>
          <w:color w:val="000000"/>
          <w:sz w:val="22"/>
          <w:szCs w:val="22"/>
        </w:rPr>
        <w:t xml:space="preserve">04.122.0021.2004. </w:t>
      </w:r>
      <w:proofErr w:type="spellStart"/>
      <w:r w:rsidRPr="00812373">
        <w:rPr>
          <w:color w:val="000000"/>
          <w:sz w:val="22"/>
          <w:szCs w:val="22"/>
        </w:rPr>
        <w:t>Manut</w:t>
      </w:r>
      <w:proofErr w:type="spellEnd"/>
      <w:r w:rsidRPr="00812373">
        <w:rPr>
          <w:color w:val="000000"/>
          <w:sz w:val="22"/>
          <w:szCs w:val="22"/>
        </w:rPr>
        <w:t xml:space="preserve">. </w:t>
      </w:r>
      <w:proofErr w:type="spellStart"/>
      <w:r w:rsidRPr="00812373">
        <w:rPr>
          <w:color w:val="000000"/>
          <w:sz w:val="22"/>
          <w:szCs w:val="22"/>
        </w:rPr>
        <w:t>Desenv</w:t>
      </w:r>
      <w:proofErr w:type="spellEnd"/>
      <w:r w:rsidRPr="00812373">
        <w:rPr>
          <w:color w:val="000000"/>
          <w:sz w:val="22"/>
          <w:szCs w:val="22"/>
        </w:rPr>
        <w:t xml:space="preserve">. </w:t>
      </w:r>
      <w:proofErr w:type="spellStart"/>
      <w:r w:rsidRPr="00812373">
        <w:rPr>
          <w:color w:val="000000"/>
          <w:sz w:val="22"/>
          <w:szCs w:val="22"/>
        </w:rPr>
        <w:t>Ativ</w:t>
      </w:r>
      <w:proofErr w:type="spellEnd"/>
      <w:r w:rsidRPr="00812373">
        <w:rPr>
          <w:color w:val="000000"/>
          <w:sz w:val="22"/>
          <w:szCs w:val="22"/>
        </w:rPr>
        <w:t xml:space="preserve">. Sec. </w:t>
      </w:r>
      <w:proofErr w:type="spellStart"/>
      <w:r w:rsidRPr="00812373">
        <w:rPr>
          <w:color w:val="000000"/>
          <w:sz w:val="22"/>
          <w:szCs w:val="22"/>
        </w:rPr>
        <w:t>Administ</w:t>
      </w:r>
      <w:proofErr w:type="spellEnd"/>
      <w:r w:rsidRPr="00812373">
        <w:rPr>
          <w:color w:val="000000"/>
          <w:sz w:val="22"/>
          <w:szCs w:val="22"/>
        </w:rPr>
        <w:t>.</w:t>
      </w:r>
    </w:p>
    <w:p w:rsidR="00812373" w:rsidRPr="00812373" w:rsidRDefault="00812373" w:rsidP="00812373">
      <w:pPr>
        <w:autoSpaceDE/>
        <w:autoSpaceDN/>
        <w:rPr>
          <w:color w:val="000000"/>
          <w:sz w:val="22"/>
          <w:szCs w:val="22"/>
        </w:rPr>
      </w:pPr>
      <w:r w:rsidRPr="00812373">
        <w:rPr>
          <w:color w:val="000000"/>
          <w:sz w:val="22"/>
          <w:szCs w:val="22"/>
        </w:rPr>
        <w:t xml:space="preserve">3.3.3.9.0.39.00.000000 Outros serviços de </w:t>
      </w:r>
      <w:proofErr w:type="spellStart"/>
      <w:r w:rsidRPr="00812373">
        <w:rPr>
          <w:color w:val="000000"/>
          <w:sz w:val="22"/>
          <w:szCs w:val="22"/>
        </w:rPr>
        <w:t>terc</w:t>
      </w:r>
      <w:proofErr w:type="spellEnd"/>
      <w:r w:rsidRPr="00812373">
        <w:rPr>
          <w:color w:val="000000"/>
          <w:sz w:val="22"/>
          <w:szCs w:val="22"/>
        </w:rPr>
        <w:t>. - p. jur. - conta nº 30600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 xml:space="preserve">CLÁUSULA </w:t>
      </w:r>
      <w:proofErr w:type="spellStart"/>
      <w:r w:rsidRPr="00812373">
        <w:rPr>
          <w:b/>
          <w:bCs/>
          <w:u w:val="single"/>
        </w:rPr>
        <w:t>DÉCIMA-PRIMEIRA</w:t>
      </w:r>
      <w:proofErr w:type="spellEnd"/>
      <w:r w:rsidRPr="00812373">
        <w:rPr>
          <w:b/>
          <w:bCs/>
          <w:u w:val="single"/>
        </w:rPr>
        <w:t>: DA LEGISLAÇÃO QUE REGE O CONTRATO</w:t>
      </w:r>
    </w:p>
    <w:p w:rsidR="00812373" w:rsidRPr="00812373" w:rsidRDefault="00812373" w:rsidP="00812373">
      <w:pPr>
        <w:pStyle w:val="A010168"/>
      </w:pPr>
      <w:r w:rsidRPr="00812373">
        <w:t>O presente contrato reger-se-á pela Lei Federal n° 8.666/93 e suas alterações, em todos os seus termos, a qual será aplicada também onde o contrato for omisso, e demais legislação pertinente.</w:t>
      </w:r>
    </w:p>
    <w:p w:rsidR="00812373" w:rsidRPr="00812373" w:rsidRDefault="00812373" w:rsidP="00812373">
      <w:pPr>
        <w:pStyle w:val="A010168"/>
        <w:rPr>
          <w:b/>
          <w:bCs/>
        </w:rPr>
      </w:pPr>
    </w:p>
    <w:p w:rsidR="00812373" w:rsidRPr="00812373" w:rsidRDefault="00812373" w:rsidP="00812373">
      <w:pPr>
        <w:pStyle w:val="A010168"/>
        <w:rPr>
          <w:u w:val="single"/>
        </w:rPr>
      </w:pPr>
      <w:r w:rsidRPr="00812373">
        <w:rPr>
          <w:b/>
          <w:bCs/>
          <w:u w:val="single"/>
        </w:rPr>
        <w:t xml:space="preserve">CLÁUSULA </w:t>
      </w:r>
      <w:proofErr w:type="spellStart"/>
      <w:r w:rsidRPr="00812373">
        <w:rPr>
          <w:b/>
          <w:bCs/>
          <w:u w:val="single"/>
        </w:rPr>
        <w:t>DÉCIMA-SEGUNDA</w:t>
      </w:r>
      <w:proofErr w:type="spellEnd"/>
      <w:r w:rsidRPr="00812373">
        <w:rPr>
          <w:b/>
          <w:bCs/>
          <w:u w:val="single"/>
        </w:rPr>
        <w:t>: DO FORO</w:t>
      </w:r>
    </w:p>
    <w:p w:rsidR="00812373" w:rsidRPr="00812373" w:rsidRDefault="00812373" w:rsidP="00812373">
      <w:pPr>
        <w:pStyle w:val="A010168"/>
      </w:pPr>
      <w:r w:rsidRPr="00812373">
        <w:t xml:space="preserve">Para dirimir quaisquer dúvidas emergentes do presente contrato, fica eleito o Foro da Comarca de </w:t>
      </w:r>
      <w:proofErr w:type="spellStart"/>
      <w:proofErr w:type="gramStart"/>
      <w:r w:rsidRPr="00812373">
        <w:t>Ivoti-RS</w:t>
      </w:r>
      <w:proofErr w:type="spellEnd"/>
      <w:proofErr w:type="gramEnd"/>
      <w:r w:rsidRPr="00812373">
        <w:t>.</w:t>
      </w:r>
    </w:p>
    <w:p w:rsidR="00812373" w:rsidRPr="00812373" w:rsidRDefault="00812373" w:rsidP="00812373">
      <w:pPr>
        <w:pStyle w:val="A010168"/>
      </w:pPr>
      <w:r w:rsidRPr="00812373">
        <w:t xml:space="preserve">       E, por estarem assim justas e contratadas, as partes assinam o presente instrumento em </w:t>
      </w:r>
      <w:proofErr w:type="gramStart"/>
      <w:r w:rsidR="009229D7">
        <w:t>2</w:t>
      </w:r>
      <w:proofErr w:type="gramEnd"/>
      <w:r w:rsidRPr="00812373">
        <w:t xml:space="preserve"> (</w:t>
      </w:r>
      <w:r w:rsidR="009229D7">
        <w:t>duas</w:t>
      </w:r>
      <w:r w:rsidRPr="00812373">
        <w:t>) vias de igual teor e forma, na presença de duas testemunhas, para que surta seus jurídicos e legais efeitos.</w:t>
      </w:r>
    </w:p>
    <w:p w:rsidR="00812373" w:rsidRPr="00812373" w:rsidRDefault="00812373" w:rsidP="00812373">
      <w:pPr>
        <w:pStyle w:val="A010168"/>
      </w:pPr>
    </w:p>
    <w:p w:rsidR="00812373" w:rsidRPr="00812373" w:rsidRDefault="00812373" w:rsidP="00812373">
      <w:pPr>
        <w:rPr>
          <w:sz w:val="24"/>
          <w:szCs w:val="24"/>
        </w:rPr>
      </w:pPr>
    </w:p>
    <w:p w:rsidR="00812373" w:rsidRPr="00812373" w:rsidRDefault="00812373" w:rsidP="00812373">
      <w:pPr>
        <w:pStyle w:val="A010168"/>
      </w:pPr>
    </w:p>
    <w:p w:rsidR="00812373" w:rsidRPr="00812373" w:rsidRDefault="00812373" w:rsidP="0081237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</w:rPr>
      </w:pPr>
      <w:r w:rsidRPr="00812373">
        <w:t xml:space="preserve"> Presid</w:t>
      </w:r>
      <w:r w:rsidR="009229D7">
        <w:t>ente Lucena, 03 de janeiro de 2017</w:t>
      </w:r>
      <w:r w:rsidRPr="00812373">
        <w:t>.</w:t>
      </w:r>
      <w:r w:rsidRPr="00812373">
        <w:rPr>
          <w:b/>
          <w:bCs/>
        </w:rPr>
        <w:t xml:space="preserve"> </w:t>
      </w:r>
    </w:p>
    <w:p w:rsidR="00812373" w:rsidRPr="00812373" w:rsidRDefault="00812373" w:rsidP="0081237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</w:rPr>
      </w:pPr>
    </w:p>
    <w:p w:rsidR="00812373" w:rsidRPr="00812373" w:rsidRDefault="00812373" w:rsidP="0081237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</w:rPr>
      </w:pPr>
      <w:r w:rsidRPr="00812373">
        <w:rPr>
          <w:b/>
          <w:bCs/>
        </w:rPr>
        <w:t xml:space="preserve">                     </w:t>
      </w:r>
    </w:p>
    <w:p w:rsidR="00812373" w:rsidRPr="00812373" w:rsidRDefault="009229D7" w:rsidP="0081237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GILMAR </w:t>
      </w:r>
      <w:proofErr w:type="spellStart"/>
      <w:r>
        <w:rPr>
          <w:b/>
          <w:bCs/>
          <w:color w:val="auto"/>
        </w:rPr>
        <w:t>FÜHR</w:t>
      </w:r>
      <w:proofErr w:type="spellEnd"/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812373" w:rsidRPr="00812373">
        <w:rPr>
          <w:b/>
          <w:bCs/>
          <w:color w:val="auto"/>
        </w:rPr>
        <w:t xml:space="preserve">                   </w:t>
      </w:r>
      <w:r w:rsidR="00812373" w:rsidRPr="00812373">
        <w:rPr>
          <w:b/>
          <w:bCs/>
        </w:rPr>
        <w:t xml:space="preserve">HÁBIL GESTÃO DE PESSOAS </w:t>
      </w:r>
      <w:proofErr w:type="spellStart"/>
      <w:r w:rsidR="00812373" w:rsidRPr="00812373">
        <w:rPr>
          <w:b/>
          <w:bCs/>
        </w:rPr>
        <w:t>LTDA</w:t>
      </w:r>
      <w:proofErr w:type="spellEnd"/>
    </w:p>
    <w:p w:rsidR="00812373" w:rsidRPr="00812373" w:rsidRDefault="00812373" w:rsidP="0081237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color w:val="auto"/>
        </w:rPr>
      </w:pPr>
      <w:r w:rsidRPr="00812373">
        <w:rPr>
          <w:color w:val="auto"/>
        </w:rPr>
        <w:t xml:space="preserve">           P/Contratante                                                        </w:t>
      </w:r>
      <w:r w:rsidR="009229D7">
        <w:rPr>
          <w:color w:val="auto"/>
        </w:rPr>
        <w:tab/>
      </w:r>
      <w:r w:rsidR="009229D7">
        <w:rPr>
          <w:color w:val="auto"/>
        </w:rPr>
        <w:tab/>
      </w:r>
      <w:r w:rsidR="009229D7">
        <w:rPr>
          <w:color w:val="auto"/>
        </w:rPr>
        <w:tab/>
      </w:r>
      <w:r w:rsidR="009229D7">
        <w:rPr>
          <w:color w:val="auto"/>
        </w:rPr>
        <w:tab/>
      </w:r>
      <w:r w:rsidR="009229D7">
        <w:rPr>
          <w:color w:val="auto"/>
        </w:rPr>
        <w:tab/>
      </w:r>
      <w:proofErr w:type="gramStart"/>
      <w:r w:rsidRPr="00812373">
        <w:rPr>
          <w:color w:val="auto"/>
        </w:rPr>
        <w:t xml:space="preserve">   </w:t>
      </w:r>
      <w:proofErr w:type="gramEnd"/>
      <w:r w:rsidRPr="00812373">
        <w:rPr>
          <w:color w:val="auto"/>
        </w:rPr>
        <w:t>P/Contratada</w:t>
      </w:r>
    </w:p>
    <w:p w:rsidR="00812373" w:rsidRPr="00812373" w:rsidRDefault="00812373" w:rsidP="00812373">
      <w:pPr>
        <w:pStyle w:val="A010168"/>
        <w:tabs>
          <w:tab w:val="left" w:pos="9072"/>
        </w:tabs>
        <w:ind w:right="-1"/>
        <w:rPr>
          <w:color w:val="auto"/>
        </w:rPr>
      </w:pPr>
    </w:p>
    <w:p w:rsidR="00812373" w:rsidRPr="00812373" w:rsidRDefault="00812373" w:rsidP="00812373">
      <w:pPr>
        <w:pStyle w:val="A010168"/>
        <w:tabs>
          <w:tab w:val="left" w:pos="9072"/>
        </w:tabs>
        <w:ind w:right="-1"/>
        <w:rPr>
          <w:b/>
          <w:color w:val="auto"/>
          <w:u w:val="single"/>
        </w:rPr>
      </w:pPr>
      <w:r w:rsidRPr="00812373">
        <w:rPr>
          <w:b/>
          <w:color w:val="auto"/>
          <w:u w:val="single"/>
        </w:rPr>
        <w:t>FISCAL DO CONTRATO</w:t>
      </w:r>
    </w:p>
    <w:p w:rsidR="00812373" w:rsidRPr="00812373" w:rsidRDefault="00812373" w:rsidP="00812373">
      <w:pPr>
        <w:pStyle w:val="A010168"/>
        <w:tabs>
          <w:tab w:val="left" w:pos="9072"/>
        </w:tabs>
        <w:ind w:right="-1"/>
        <w:rPr>
          <w:color w:val="auto"/>
        </w:rPr>
      </w:pPr>
    </w:p>
    <w:p w:rsidR="00812373" w:rsidRPr="00812373" w:rsidRDefault="00812373" w:rsidP="00812373">
      <w:pPr>
        <w:pStyle w:val="A010168"/>
        <w:tabs>
          <w:tab w:val="left" w:pos="9072"/>
        </w:tabs>
        <w:ind w:right="-1"/>
        <w:rPr>
          <w:color w:val="auto"/>
        </w:rPr>
      </w:pPr>
      <w:r w:rsidRPr="00812373">
        <w:rPr>
          <w:color w:val="auto"/>
        </w:rPr>
        <w:t>________________________________</w:t>
      </w:r>
    </w:p>
    <w:p w:rsidR="00812373" w:rsidRPr="009229D7" w:rsidRDefault="009229D7" w:rsidP="00812373">
      <w:pPr>
        <w:pStyle w:val="A010168"/>
        <w:tabs>
          <w:tab w:val="left" w:pos="9072"/>
        </w:tabs>
        <w:ind w:right="-1"/>
        <w:rPr>
          <w:color w:val="auto"/>
        </w:rPr>
      </w:pPr>
      <w:proofErr w:type="spellStart"/>
      <w:r>
        <w:rPr>
          <w:color w:val="auto"/>
        </w:rPr>
        <w:t>Monia</w:t>
      </w:r>
      <w:proofErr w:type="spellEnd"/>
      <w:r>
        <w:rPr>
          <w:color w:val="auto"/>
        </w:rPr>
        <w:t xml:space="preserve"> Cristina </w:t>
      </w:r>
      <w:proofErr w:type="spellStart"/>
      <w:r>
        <w:rPr>
          <w:color w:val="auto"/>
        </w:rPr>
        <w:t>Schunk</w:t>
      </w:r>
      <w:proofErr w:type="spellEnd"/>
    </w:p>
    <w:p w:rsidR="00812373" w:rsidRPr="00812373" w:rsidRDefault="00812373" w:rsidP="00812373">
      <w:pPr>
        <w:tabs>
          <w:tab w:val="left" w:pos="9072"/>
        </w:tabs>
        <w:ind w:right="-1"/>
        <w:rPr>
          <w:sz w:val="24"/>
          <w:szCs w:val="24"/>
        </w:rPr>
      </w:pPr>
      <w:r w:rsidRPr="00812373">
        <w:rPr>
          <w:sz w:val="24"/>
          <w:szCs w:val="24"/>
        </w:rPr>
        <w:t>Secretári</w:t>
      </w:r>
      <w:r w:rsidR="009229D7">
        <w:rPr>
          <w:sz w:val="24"/>
          <w:szCs w:val="24"/>
        </w:rPr>
        <w:t>a</w:t>
      </w:r>
      <w:r w:rsidRPr="00812373">
        <w:rPr>
          <w:sz w:val="24"/>
          <w:szCs w:val="24"/>
        </w:rPr>
        <w:t xml:space="preserve"> d</w:t>
      </w:r>
      <w:r w:rsidR="009229D7">
        <w:rPr>
          <w:sz w:val="24"/>
          <w:szCs w:val="24"/>
        </w:rPr>
        <w:t xml:space="preserve">e Educação, Cultura e </w:t>
      </w:r>
      <w:proofErr w:type="gramStart"/>
      <w:r w:rsidR="009229D7">
        <w:rPr>
          <w:sz w:val="24"/>
          <w:szCs w:val="24"/>
        </w:rPr>
        <w:t>Desporto</w:t>
      </w:r>
      <w:proofErr w:type="gramEnd"/>
    </w:p>
    <w:p w:rsidR="00812373" w:rsidRPr="00812373" w:rsidRDefault="00812373" w:rsidP="00812373">
      <w:pPr>
        <w:tabs>
          <w:tab w:val="left" w:pos="9072"/>
        </w:tabs>
        <w:ind w:right="-1"/>
        <w:rPr>
          <w:sz w:val="24"/>
          <w:szCs w:val="24"/>
        </w:rPr>
      </w:pPr>
    </w:p>
    <w:p w:rsidR="00812373" w:rsidRPr="00812373" w:rsidRDefault="00812373" w:rsidP="00812373">
      <w:pPr>
        <w:pStyle w:val="A010168"/>
        <w:tabs>
          <w:tab w:val="left" w:pos="9072"/>
        </w:tabs>
        <w:ind w:right="-1"/>
        <w:jc w:val="left"/>
        <w:rPr>
          <w:b/>
          <w:color w:val="auto"/>
          <w:u w:val="single"/>
        </w:rPr>
      </w:pPr>
      <w:r w:rsidRPr="00812373">
        <w:rPr>
          <w:b/>
          <w:color w:val="auto"/>
          <w:u w:val="single"/>
        </w:rPr>
        <w:t>TESTEMUNHAS</w:t>
      </w:r>
    </w:p>
    <w:p w:rsidR="00812373" w:rsidRPr="00812373" w:rsidRDefault="00812373" w:rsidP="00812373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</w:rPr>
      </w:pPr>
    </w:p>
    <w:p w:rsidR="00812373" w:rsidRPr="00812373" w:rsidRDefault="00812373" w:rsidP="00812373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812373" w:rsidRPr="00812373" w:rsidTr="001E423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373" w:rsidRPr="00812373" w:rsidRDefault="009229D7" w:rsidP="001E4237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812373" w:rsidRPr="00812373" w:rsidRDefault="00812373" w:rsidP="001E4237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373" w:rsidRPr="00812373" w:rsidRDefault="009229D7" w:rsidP="001E4237">
            <w:pPr>
              <w:pStyle w:val="A010168"/>
              <w:tabs>
                <w:tab w:val="decimal" w:pos="34"/>
                <w:tab w:val="left" w:pos="9072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Magda </w:t>
            </w:r>
            <w:proofErr w:type="spellStart"/>
            <w:r>
              <w:rPr>
                <w:lang w:eastAsia="en-US"/>
              </w:rPr>
              <w:t>Carboni</w:t>
            </w:r>
            <w:proofErr w:type="spellEnd"/>
          </w:p>
        </w:tc>
      </w:tr>
      <w:tr w:rsidR="00812373" w:rsidRPr="00812373" w:rsidTr="001E4237">
        <w:trPr>
          <w:trHeight w:val="89"/>
        </w:trPr>
        <w:tc>
          <w:tcPr>
            <w:tcW w:w="3794" w:type="dxa"/>
            <w:hideMark/>
          </w:tcPr>
          <w:p w:rsidR="00812373" w:rsidRPr="00812373" w:rsidRDefault="00812373" w:rsidP="009229D7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2373">
              <w:rPr>
                <w:color w:val="000000"/>
                <w:sz w:val="24"/>
                <w:szCs w:val="24"/>
                <w:lang w:eastAsia="en-US"/>
              </w:rPr>
              <w:t xml:space="preserve">CPF: </w:t>
            </w:r>
            <w:r w:rsidR="009229D7">
              <w:rPr>
                <w:color w:val="000000"/>
                <w:sz w:val="24"/>
                <w:szCs w:val="24"/>
                <w:lang w:eastAsia="en-US"/>
              </w:rPr>
              <w:t>035.887.990-60</w:t>
            </w:r>
          </w:p>
        </w:tc>
        <w:tc>
          <w:tcPr>
            <w:tcW w:w="567" w:type="dxa"/>
          </w:tcPr>
          <w:p w:rsidR="00812373" w:rsidRPr="00812373" w:rsidRDefault="00812373" w:rsidP="001E4237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lang w:eastAsia="en-US"/>
              </w:rPr>
            </w:pPr>
          </w:p>
        </w:tc>
        <w:tc>
          <w:tcPr>
            <w:tcW w:w="3948" w:type="dxa"/>
            <w:hideMark/>
          </w:tcPr>
          <w:p w:rsidR="00812373" w:rsidRPr="00812373" w:rsidRDefault="00812373" w:rsidP="009229D7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2373">
              <w:rPr>
                <w:color w:val="000000"/>
                <w:sz w:val="24"/>
                <w:szCs w:val="24"/>
                <w:lang w:eastAsia="en-US"/>
              </w:rPr>
              <w:t xml:space="preserve">CPF: </w:t>
            </w:r>
            <w:r w:rsidR="009229D7">
              <w:rPr>
                <w:color w:val="000000"/>
                <w:sz w:val="24"/>
                <w:szCs w:val="24"/>
                <w:lang w:eastAsia="en-US"/>
              </w:rPr>
              <w:t>807.539.730-49</w:t>
            </w:r>
          </w:p>
        </w:tc>
      </w:tr>
    </w:tbl>
    <w:p w:rsidR="00812373" w:rsidRPr="00812373" w:rsidRDefault="00812373" w:rsidP="00812373">
      <w:pPr>
        <w:pStyle w:val="C010168"/>
        <w:rPr>
          <w:b/>
          <w:bCs/>
          <w:color w:val="auto"/>
          <w:u w:val="single"/>
        </w:rPr>
      </w:pPr>
    </w:p>
    <w:p w:rsidR="00812373" w:rsidRPr="00812373" w:rsidRDefault="00812373" w:rsidP="00812373">
      <w:pPr>
        <w:pStyle w:val="C010168"/>
        <w:rPr>
          <w:b/>
          <w:bCs/>
          <w:color w:val="auto"/>
          <w:u w:val="single"/>
        </w:rPr>
      </w:pPr>
    </w:p>
    <w:p w:rsidR="00812373" w:rsidRPr="00812373" w:rsidRDefault="00812373" w:rsidP="00812373">
      <w:pPr>
        <w:pStyle w:val="C010168"/>
        <w:rPr>
          <w:b/>
          <w:bCs/>
          <w:color w:val="auto"/>
          <w:u w:val="single"/>
        </w:rPr>
      </w:pPr>
    </w:p>
    <w:sectPr w:rsidR="00812373" w:rsidRPr="00812373" w:rsidSect="00812373">
      <w:headerReference w:type="default" r:id="rId8"/>
      <w:footerReference w:type="default" r:id="rId9"/>
      <w:pgSz w:w="11907" w:h="16840" w:code="9"/>
      <w:pgMar w:top="2552" w:right="1134" w:bottom="1418" w:left="1134" w:header="3062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73" w:rsidRDefault="00812373" w:rsidP="00812373">
      <w:r>
        <w:separator/>
      </w:r>
    </w:p>
  </w:endnote>
  <w:endnote w:type="continuationSeparator" w:id="0">
    <w:p w:rsidR="00812373" w:rsidRDefault="00812373" w:rsidP="0081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D7" w:rsidRDefault="009229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73" w:rsidRDefault="00812373" w:rsidP="00812373">
      <w:r>
        <w:separator/>
      </w:r>
    </w:p>
  </w:footnote>
  <w:footnote w:type="continuationSeparator" w:id="0">
    <w:p w:rsidR="00812373" w:rsidRDefault="00812373" w:rsidP="0081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691935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123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4DE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069F2" w:rsidRDefault="00812373">
    <w:pPr>
      <w:pStyle w:val="Cabealho"/>
    </w:pPr>
    <w:r>
      <w:t>.</w:t>
    </w:r>
  </w:p>
  <w:p w:rsidR="001069F2" w:rsidRDefault="00D14D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DE2"/>
    <w:multiLevelType w:val="hybridMultilevel"/>
    <w:tmpl w:val="29F883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86"/>
    <w:rsid w:val="000833CB"/>
    <w:rsid w:val="001814EC"/>
    <w:rsid w:val="003362E6"/>
    <w:rsid w:val="003C583C"/>
    <w:rsid w:val="003E600C"/>
    <w:rsid w:val="00421E82"/>
    <w:rsid w:val="00467368"/>
    <w:rsid w:val="004E39DB"/>
    <w:rsid w:val="00691935"/>
    <w:rsid w:val="007674FB"/>
    <w:rsid w:val="00785097"/>
    <w:rsid w:val="00812373"/>
    <w:rsid w:val="009229D7"/>
    <w:rsid w:val="00A63986"/>
    <w:rsid w:val="00C47DD9"/>
    <w:rsid w:val="00D14DEF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0168">
    <w:name w:val="_A200168"/>
    <w:rsid w:val="00812373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812373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12373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23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23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2373"/>
  </w:style>
  <w:style w:type="paragraph" w:styleId="Corpodetexto">
    <w:name w:val="Body Text"/>
    <w:basedOn w:val="Normal"/>
    <w:link w:val="CorpodetextoChar"/>
    <w:rsid w:val="00812373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23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011868">
    <w:name w:val="_A011868"/>
    <w:rsid w:val="00812373"/>
    <w:pPr>
      <w:widowControl w:val="0"/>
      <w:autoSpaceDE w:val="0"/>
      <w:autoSpaceDN w:val="0"/>
      <w:ind w:left="2448" w:hanging="2448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3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F00D-C3D3-47F8-808A-5F01D11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2017-01-06T13:14:00Z</cp:lastPrinted>
  <dcterms:created xsi:type="dcterms:W3CDTF">2017-01-06T13:13:00Z</dcterms:created>
  <dcterms:modified xsi:type="dcterms:W3CDTF">2017-01-06T13:14:00Z</dcterms:modified>
</cp:coreProperties>
</file>