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7F" w:rsidRDefault="0077087F" w:rsidP="0077087F">
      <w:pPr>
        <w:pStyle w:val="C010168"/>
        <w:spacing w:line="276" w:lineRule="auto"/>
        <w:ind w:left="-284" w:right="-284"/>
        <w:rPr>
          <w:b/>
        </w:rPr>
      </w:pPr>
      <w:bookmarkStart w:id="0" w:name="_Hlk516740252"/>
    </w:p>
    <w:p w:rsidR="0077087F" w:rsidRDefault="0077087F" w:rsidP="0077087F">
      <w:pPr>
        <w:pStyle w:val="C010168"/>
        <w:spacing w:line="276" w:lineRule="auto"/>
        <w:ind w:left="-284" w:right="-284"/>
        <w:rPr>
          <w:b/>
        </w:rPr>
      </w:pPr>
    </w:p>
    <w:p w:rsidR="0077087F" w:rsidRDefault="0077087F" w:rsidP="0077087F">
      <w:pPr>
        <w:pStyle w:val="C010168"/>
        <w:spacing w:line="276" w:lineRule="auto"/>
        <w:ind w:left="-284" w:right="-284"/>
        <w:rPr>
          <w:b/>
        </w:rPr>
      </w:pPr>
    </w:p>
    <w:p w:rsidR="00B01519" w:rsidRPr="0077087F" w:rsidRDefault="00B01519" w:rsidP="0077087F">
      <w:pPr>
        <w:pStyle w:val="C010168"/>
        <w:spacing w:line="276" w:lineRule="auto"/>
        <w:ind w:left="-284" w:right="-284"/>
        <w:rPr>
          <w:b/>
        </w:rPr>
      </w:pPr>
      <w:r w:rsidRPr="0077087F">
        <w:rPr>
          <w:b/>
        </w:rPr>
        <w:t>TERMO DE CONTRATO N° 0</w:t>
      </w:r>
      <w:r w:rsidR="0097483D" w:rsidRPr="0077087F">
        <w:rPr>
          <w:b/>
        </w:rPr>
        <w:t>5</w:t>
      </w:r>
      <w:r w:rsidR="0077087F" w:rsidRPr="0077087F">
        <w:rPr>
          <w:b/>
        </w:rPr>
        <w:t>9</w:t>
      </w:r>
      <w:r w:rsidRPr="0077087F">
        <w:rPr>
          <w:b/>
        </w:rPr>
        <w:t>/201</w:t>
      </w:r>
      <w:r w:rsidR="0097483D" w:rsidRPr="0077087F">
        <w:rPr>
          <w:b/>
        </w:rPr>
        <w:t>8</w:t>
      </w:r>
    </w:p>
    <w:bookmarkEnd w:id="0"/>
    <w:p w:rsidR="0077087F" w:rsidRPr="0077087F" w:rsidRDefault="0077087F" w:rsidP="0077087F">
      <w:pPr>
        <w:pStyle w:val="C010168"/>
        <w:spacing w:line="276" w:lineRule="auto"/>
        <w:ind w:left="-284" w:right="-284"/>
      </w:pPr>
      <w:r w:rsidRPr="0077087F">
        <w:t>PROCESSO ADMINISTRATIVO Nº: 039/2018</w:t>
      </w:r>
    </w:p>
    <w:p w:rsidR="0077087F" w:rsidRPr="0077087F" w:rsidRDefault="0077087F" w:rsidP="0077087F">
      <w:pPr>
        <w:pStyle w:val="C010168"/>
        <w:spacing w:line="276" w:lineRule="auto"/>
        <w:ind w:left="-284" w:right="-284"/>
      </w:pPr>
      <w:r w:rsidRPr="0077087F">
        <w:t>MODALIDADE DE LICITAÇÃO: Pregão Presencial Edital nº 020/2018</w:t>
      </w:r>
    </w:p>
    <w:p w:rsidR="0077087F" w:rsidRPr="0077087F" w:rsidRDefault="0077087F" w:rsidP="0077087F">
      <w:pPr>
        <w:pStyle w:val="C010168"/>
        <w:spacing w:line="276" w:lineRule="auto"/>
        <w:ind w:left="-284" w:right="-284"/>
        <w:jc w:val="left"/>
      </w:pPr>
    </w:p>
    <w:p w:rsidR="00B01519" w:rsidRPr="0077087F" w:rsidRDefault="00B01519" w:rsidP="0077087F">
      <w:pPr>
        <w:pStyle w:val="C010168"/>
        <w:spacing w:line="276" w:lineRule="auto"/>
        <w:ind w:left="-284" w:right="-284"/>
        <w:jc w:val="left"/>
      </w:pPr>
      <w:r w:rsidRPr="0077087F">
        <w:t xml:space="preserve">                                                                  </w:t>
      </w:r>
    </w:p>
    <w:p w:rsidR="0077087F" w:rsidRPr="0077087F" w:rsidRDefault="00B01519" w:rsidP="0077087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spacing w:line="276" w:lineRule="auto"/>
        <w:jc w:val="both"/>
        <w:rPr>
          <w:spacing w:val="5"/>
          <w:sz w:val="24"/>
          <w:szCs w:val="24"/>
          <w:lang w:eastAsia="ar-SA"/>
        </w:rPr>
      </w:pPr>
      <w:bookmarkStart w:id="1" w:name="OLE_LINK3"/>
      <w:bookmarkStart w:id="2" w:name="OLE_LINK4"/>
      <w:r w:rsidRPr="0077087F">
        <w:rPr>
          <w:b/>
          <w:color w:val="000000" w:themeColor="text1"/>
          <w:sz w:val="24"/>
          <w:szCs w:val="24"/>
          <w:lang w:bidi="pt-BR"/>
        </w:rPr>
        <w:t>O</w:t>
      </w:r>
      <w:r w:rsidRPr="0077087F">
        <w:rPr>
          <w:color w:val="000000" w:themeColor="text1"/>
          <w:sz w:val="24"/>
          <w:szCs w:val="24"/>
          <w:lang w:bidi="pt-BR"/>
        </w:rPr>
        <w:t xml:space="preserve"> </w:t>
      </w:r>
      <w:r w:rsidRPr="0077087F">
        <w:rPr>
          <w:b/>
          <w:color w:val="000000" w:themeColor="text1"/>
          <w:sz w:val="24"/>
          <w:szCs w:val="24"/>
          <w:lang w:bidi="pt-BR"/>
        </w:rPr>
        <w:t>MUNICÍPIO DE PRESIDENTE LUCENA-RS</w:t>
      </w:r>
      <w:r w:rsidRPr="0077087F">
        <w:rPr>
          <w:color w:val="000000" w:themeColor="text1"/>
          <w:sz w:val="24"/>
          <w:szCs w:val="24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710E0E" w:rsidRPr="0077087F">
        <w:rPr>
          <w:color w:val="000000" w:themeColor="text1"/>
          <w:sz w:val="24"/>
          <w:szCs w:val="24"/>
          <w:lang w:bidi="pt-BR"/>
        </w:rPr>
        <w:t>o</w:t>
      </w:r>
      <w:r w:rsidRPr="0077087F">
        <w:rPr>
          <w:color w:val="000000" w:themeColor="text1"/>
          <w:sz w:val="24"/>
          <w:szCs w:val="24"/>
          <w:lang w:bidi="pt-BR"/>
        </w:rPr>
        <w:t xml:space="preserve"> Prefeit</w:t>
      </w:r>
      <w:r w:rsidR="00710E0E" w:rsidRPr="0077087F">
        <w:rPr>
          <w:color w:val="000000" w:themeColor="text1"/>
          <w:sz w:val="24"/>
          <w:szCs w:val="24"/>
          <w:lang w:bidi="pt-BR"/>
        </w:rPr>
        <w:t>o</w:t>
      </w:r>
      <w:r w:rsidRPr="0077087F">
        <w:rPr>
          <w:color w:val="000000" w:themeColor="text1"/>
          <w:sz w:val="24"/>
          <w:szCs w:val="24"/>
          <w:lang w:bidi="pt-BR"/>
        </w:rPr>
        <w:t xml:space="preserve"> Municipal, Sr</w:t>
      </w:r>
      <w:r w:rsidR="00710E0E" w:rsidRPr="0077087F">
        <w:rPr>
          <w:color w:val="000000" w:themeColor="text1"/>
          <w:sz w:val="24"/>
          <w:szCs w:val="24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77087F">
        <w:rPr>
          <w:sz w:val="24"/>
          <w:szCs w:val="24"/>
        </w:rPr>
        <w:t xml:space="preserve">, </w:t>
      </w:r>
      <w:r w:rsidRPr="0077087F">
        <w:rPr>
          <w:rFonts w:eastAsia="Helvetica"/>
          <w:color w:val="000000"/>
          <w:sz w:val="24"/>
          <w:szCs w:val="24"/>
        </w:rPr>
        <w:t xml:space="preserve">doravante denominado </w:t>
      </w:r>
      <w:r w:rsidRPr="0077087F">
        <w:rPr>
          <w:rFonts w:eastAsia="Helvetica"/>
          <w:b/>
          <w:color w:val="000000"/>
          <w:sz w:val="24"/>
          <w:szCs w:val="24"/>
        </w:rPr>
        <w:t>CONTRATANTE</w:t>
      </w:r>
      <w:r w:rsidRPr="0077087F">
        <w:rPr>
          <w:sz w:val="24"/>
          <w:szCs w:val="24"/>
        </w:rPr>
        <w:t xml:space="preserve">, e a empresa </w:t>
      </w:r>
      <w:r w:rsidR="0077087F" w:rsidRPr="0077087F">
        <w:rPr>
          <w:b/>
          <w:sz w:val="24"/>
          <w:szCs w:val="24"/>
        </w:rPr>
        <w:t>PROVEDOR REDE SUL LTDA</w:t>
      </w:r>
      <w:r w:rsidRPr="0077087F">
        <w:rPr>
          <w:sz w:val="24"/>
          <w:szCs w:val="24"/>
        </w:rPr>
        <w:t xml:space="preserve">, com sede na </w:t>
      </w:r>
      <w:r w:rsidR="0077087F" w:rsidRPr="0077087F">
        <w:rPr>
          <w:sz w:val="24"/>
          <w:szCs w:val="24"/>
        </w:rPr>
        <w:t xml:space="preserve">Rua Buarque de Macedo, nº 3226, </w:t>
      </w:r>
      <w:r w:rsidR="00B31683" w:rsidRPr="0077087F">
        <w:rPr>
          <w:sz w:val="24"/>
          <w:szCs w:val="24"/>
        </w:rPr>
        <w:t xml:space="preserve">Centro, </w:t>
      </w:r>
      <w:r w:rsidR="0077087F" w:rsidRPr="0077087F">
        <w:rPr>
          <w:sz w:val="24"/>
          <w:szCs w:val="24"/>
        </w:rPr>
        <w:t>Garibaldi</w:t>
      </w:r>
      <w:r w:rsidR="00B31683" w:rsidRPr="0077087F">
        <w:rPr>
          <w:sz w:val="24"/>
          <w:szCs w:val="24"/>
        </w:rPr>
        <w:t xml:space="preserve">/RS, </w:t>
      </w:r>
      <w:r w:rsidRPr="0077087F">
        <w:rPr>
          <w:sz w:val="24"/>
          <w:szCs w:val="24"/>
        </w:rPr>
        <w:t xml:space="preserve">inscrita sob o CNPJ n° </w:t>
      </w:r>
      <w:r w:rsidR="0077087F" w:rsidRPr="0077087F">
        <w:rPr>
          <w:sz w:val="24"/>
          <w:szCs w:val="24"/>
        </w:rPr>
        <w:t>05.060.107/0001-49</w:t>
      </w:r>
      <w:r w:rsidRPr="0077087F">
        <w:rPr>
          <w:sz w:val="24"/>
          <w:szCs w:val="24"/>
        </w:rPr>
        <w:t xml:space="preserve">, neste ato representada por </w:t>
      </w:r>
      <w:bookmarkEnd w:id="1"/>
      <w:bookmarkEnd w:id="2"/>
      <w:r w:rsidR="0077087F" w:rsidRPr="0077087F">
        <w:rPr>
          <w:b/>
          <w:sz w:val="24"/>
          <w:szCs w:val="24"/>
        </w:rPr>
        <w:t>JEAN MARCEL PICOLOTTO</w:t>
      </w:r>
      <w:r w:rsidRPr="0077087F">
        <w:rPr>
          <w:sz w:val="24"/>
          <w:szCs w:val="24"/>
        </w:rPr>
        <w:t xml:space="preserve">, </w:t>
      </w:r>
      <w:r w:rsidR="00B31683" w:rsidRPr="0077087F">
        <w:rPr>
          <w:sz w:val="24"/>
          <w:szCs w:val="24"/>
        </w:rPr>
        <w:t xml:space="preserve">inscrito no CPF sob o nº </w:t>
      </w:r>
      <w:r w:rsidR="0077087F" w:rsidRPr="0077087F">
        <w:rPr>
          <w:sz w:val="24"/>
          <w:szCs w:val="24"/>
        </w:rPr>
        <w:t>929.888.140-15</w:t>
      </w:r>
      <w:r w:rsidRPr="0077087F">
        <w:rPr>
          <w:sz w:val="24"/>
          <w:szCs w:val="24"/>
        </w:rPr>
        <w:t xml:space="preserve">, doravante denominado simplesmente </w:t>
      </w:r>
      <w:r w:rsidRPr="0077087F">
        <w:rPr>
          <w:b/>
          <w:sz w:val="24"/>
          <w:szCs w:val="24"/>
        </w:rPr>
        <w:t>CONTRATADA</w:t>
      </w:r>
      <w:r w:rsidRPr="0077087F">
        <w:rPr>
          <w:sz w:val="24"/>
          <w:szCs w:val="24"/>
        </w:rPr>
        <w:t xml:space="preserve">, </w:t>
      </w:r>
      <w:r w:rsidR="0077087F" w:rsidRPr="0077087F">
        <w:rPr>
          <w:spacing w:val="5"/>
          <w:sz w:val="24"/>
          <w:szCs w:val="24"/>
          <w:lang w:eastAsia="ar-SA"/>
        </w:rPr>
        <w:t xml:space="preserve"> </w:t>
      </w:r>
      <w:r w:rsidR="0077087F" w:rsidRPr="0077087F">
        <w:rPr>
          <w:spacing w:val="5"/>
          <w:sz w:val="24"/>
          <w:szCs w:val="24"/>
          <w:lang w:eastAsia="ar-SA"/>
        </w:rPr>
        <w:t>tendo em vista o constante no Edital Modalidade Pregão Presencial nº 020/2018, celebram este Contrato, mediante as seguintes cláusulas e condições:</w:t>
      </w:r>
    </w:p>
    <w:p w:rsidR="0077087F" w:rsidRPr="0077087F" w:rsidRDefault="0077087F" w:rsidP="0077087F">
      <w:pPr>
        <w:spacing w:line="276" w:lineRule="auto"/>
        <w:rPr>
          <w:sz w:val="24"/>
          <w:szCs w:val="24"/>
        </w:rPr>
      </w:pPr>
    </w:p>
    <w:p w:rsidR="0077087F" w:rsidRPr="0077087F" w:rsidRDefault="0077087F" w:rsidP="0077087F">
      <w:pPr>
        <w:tabs>
          <w:tab w:val="decimal" w:pos="158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>CLÁUSULA PRIMEIRA: DO OBJETO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sz w:val="24"/>
          <w:szCs w:val="24"/>
        </w:rPr>
      </w:pPr>
      <w:r w:rsidRPr="0077087F">
        <w:rPr>
          <w:sz w:val="24"/>
          <w:szCs w:val="24"/>
        </w:rPr>
        <w:t xml:space="preserve">O presente contrato tem por objeto a contratação de empresa para instalação, ativação, configuração e fornecimento de materiais e serviços disponibilizados em forma de comodato pela contratada, para o fornecimento de provedor de internet banda larga fibra ótica, durante 24 (vinte e quatro) horas por dia 7 (sete) dias por semana, com assistência técnica e manutenção de equipamentos, </w:t>
      </w:r>
      <w:r w:rsidRPr="0077087F">
        <w:rPr>
          <w:sz w:val="24"/>
          <w:szCs w:val="24"/>
          <w:lang w:eastAsia="zh-CN"/>
        </w:rPr>
        <w:t>conforme quantidades e especificações constantes na Proposta Financeira.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77087F" w:rsidRPr="0077087F" w:rsidRDefault="0077087F" w:rsidP="0077087F">
      <w:pPr>
        <w:tabs>
          <w:tab w:val="decimal" w:pos="158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>CLÁUSULA SEGUNDA: DO PREÇO E DO PAGAMENTO</w:t>
      </w:r>
    </w:p>
    <w:p w:rsidR="0077087F" w:rsidRPr="0077087F" w:rsidRDefault="0077087F" w:rsidP="0077087F">
      <w:pPr>
        <w:tabs>
          <w:tab w:val="decimal" w:pos="1584"/>
        </w:tabs>
        <w:suppressAutoHyphens/>
        <w:autoSpaceDN/>
        <w:spacing w:line="276" w:lineRule="auto"/>
        <w:jc w:val="both"/>
        <w:rPr>
          <w:color w:val="000000"/>
          <w:kern w:val="2"/>
          <w:sz w:val="24"/>
          <w:szCs w:val="24"/>
          <w:lang w:eastAsia="zh-CN"/>
        </w:rPr>
      </w:pPr>
      <w:r w:rsidRPr="0077087F">
        <w:rPr>
          <w:kern w:val="2"/>
          <w:sz w:val="24"/>
          <w:szCs w:val="24"/>
          <w:lang w:eastAsia="zh-CN"/>
        </w:rPr>
        <w:t xml:space="preserve">A </w:t>
      </w:r>
      <w:r w:rsidRPr="0077087F">
        <w:rPr>
          <w:bCs/>
          <w:kern w:val="2"/>
          <w:sz w:val="24"/>
          <w:szCs w:val="24"/>
          <w:lang w:eastAsia="zh-CN"/>
        </w:rPr>
        <w:t>Contratante</w:t>
      </w:r>
      <w:r w:rsidRPr="0077087F">
        <w:rPr>
          <w:kern w:val="2"/>
          <w:sz w:val="24"/>
          <w:szCs w:val="24"/>
          <w:lang w:eastAsia="zh-CN"/>
        </w:rPr>
        <w:t xml:space="preserve"> pagará à </w:t>
      </w:r>
      <w:r w:rsidRPr="0077087F">
        <w:rPr>
          <w:bCs/>
          <w:kern w:val="2"/>
          <w:sz w:val="24"/>
          <w:szCs w:val="24"/>
          <w:lang w:eastAsia="zh-CN"/>
        </w:rPr>
        <w:t xml:space="preserve">Contratada, mensalmente o valor total de </w:t>
      </w:r>
      <w:r w:rsidRPr="0077087F">
        <w:rPr>
          <w:b/>
          <w:bCs/>
          <w:kern w:val="2"/>
          <w:sz w:val="24"/>
          <w:szCs w:val="24"/>
          <w:lang w:eastAsia="zh-CN"/>
        </w:rPr>
        <w:t>R$</w:t>
      </w:r>
      <w:r w:rsidRPr="0077087F">
        <w:rPr>
          <w:b/>
          <w:bCs/>
          <w:kern w:val="2"/>
          <w:sz w:val="24"/>
          <w:szCs w:val="24"/>
          <w:lang w:eastAsia="zh-CN"/>
        </w:rPr>
        <w:t>4.130,00</w:t>
      </w:r>
      <w:r w:rsidRPr="0077087F">
        <w:rPr>
          <w:bCs/>
          <w:kern w:val="2"/>
          <w:sz w:val="24"/>
          <w:szCs w:val="24"/>
          <w:lang w:eastAsia="zh-CN"/>
        </w:rPr>
        <w:t xml:space="preserve"> (</w:t>
      </w:r>
      <w:r w:rsidRPr="0077087F">
        <w:rPr>
          <w:bCs/>
          <w:kern w:val="2"/>
          <w:sz w:val="24"/>
          <w:szCs w:val="24"/>
          <w:lang w:eastAsia="zh-CN"/>
        </w:rPr>
        <w:t>quatro mil cento e trinta reais</w:t>
      </w:r>
      <w:r w:rsidRPr="0077087F">
        <w:rPr>
          <w:bCs/>
          <w:kern w:val="2"/>
          <w:sz w:val="24"/>
          <w:szCs w:val="24"/>
          <w:lang w:eastAsia="zh-CN"/>
        </w:rPr>
        <w:t>)</w:t>
      </w:r>
      <w:r w:rsidRPr="0077087F">
        <w:rPr>
          <w:bCs/>
          <w:kern w:val="2"/>
          <w:sz w:val="24"/>
          <w:szCs w:val="24"/>
          <w:lang w:eastAsia="zh-CN"/>
        </w:rPr>
        <w:t xml:space="preserve">, TOTALIZANDO O CONTRATO EM </w:t>
      </w:r>
      <w:r w:rsidRPr="0077087F">
        <w:rPr>
          <w:b/>
          <w:bCs/>
          <w:kern w:val="2"/>
          <w:sz w:val="24"/>
          <w:szCs w:val="24"/>
          <w:lang w:eastAsia="zh-CN"/>
        </w:rPr>
        <w:t>R$49.560,00.</w:t>
      </w:r>
      <w:r w:rsidRPr="0077087F">
        <w:rPr>
          <w:bCs/>
          <w:kern w:val="2"/>
          <w:sz w:val="24"/>
          <w:szCs w:val="24"/>
          <w:lang w:eastAsia="zh-CN"/>
        </w:rPr>
        <w:t xml:space="preserve"> 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b/>
          <w:kern w:val="2"/>
          <w:sz w:val="24"/>
          <w:szCs w:val="24"/>
          <w:lang w:eastAsia="zh-CN"/>
        </w:rPr>
        <w:t>§ 1º</w:t>
      </w:r>
      <w:r w:rsidRPr="0077087F">
        <w:rPr>
          <w:kern w:val="2"/>
          <w:sz w:val="24"/>
          <w:szCs w:val="24"/>
          <w:lang w:eastAsia="zh-CN"/>
        </w:rPr>
        <w:t xml:space="preserve"> </w:t>
      </w:r>
      <w:r w:rsidRPr="0077087F">
        <w:rPr>
          <w:spacing w:val="10"/>
          <w:kern w:val="2"/>
          <w:sz w:val="24"/>
          <w:szCs w:val="24"/>
          <w:lang w:eastAsia="zh-CN"/>
        </w:rPr>
        <w:t xml:space="preserve">O pagamento poderá ser efetuado no prazo de 10 (dez) dias </w:t>
      </w:r>
      <w:r w:rsidRPr="0077087F">
        <w:rPr>
          <w:kern w:val="2"/>
          <w:sz w:val="24"/>
          <w:szCs w:val="24"/>
          <w:lang w:eastAsia="zh-CN"/>
        </w:rPr>
        <w:t>mediante a apresentação da nota fiscal correspondente, devidamente assinada pelo responsável pelo recebimento do objeto, e com a observância do estipulado no art.5° da Lei n° 8.666/93 e suas alterações.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b/>
          <w:bCs/>
          <w:kern w:val="2"/>
          <w:sz w:val="24"/>
          <w:szCs w:val="24"/>
          <w:lang w:eastAsia="zh-CN"/>
        </w:rPr>
        <w:t xml:space="preserve">§ 2° </w:t>
      </w:r>
      <w:r w:rsidRPr="0077087F">
        <w:rPr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na nota fiscal o número de sua </w:t>
      </w:r>
      <w:proofErr w:type="spellStart"/>
      <w:r w:rsidRPr="0077087F">
        <w:rPr>
          <w:kern w:val="2"/>
          <w:sz w:val="24"/>
          <w:szCs w:val="24"/>
          <w:lang w:eastAsia="zh-CN"/>
        </w:rPr>
        <w:t>conta-corrente</w:t>
      </w:r>
      <w:proofErr w:type="spellEnd"/>
      <w:r w:rsidRPr="0077087F">
        <w:rPr>
          <w:kern w:val="2"/>
          <w:sz w:val="24"/>
          <w:szCs w:val="24"/>
          <w:lang w:eastAsia="zh-CN"/>
        </w:rPr>
        <w:t xml:space="preserve">, agência e banco correspondente bem como o número do contrato. </w:t>
      </w:r>
    </w:p>
    <w:p w:rsidR="0077087F" w:rsidRPr="0077087F" w:rsidRDefault="0077087F" w:rsidP="0077087F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b/>
          <w:bCs/>
          <w:kern w:val="2"/>
          <w:sz w:val="24"/>
          <w:szCs w:val="24"/>
          <w:lang w:eastAsia="zh-CN"/>
        </w:rPr>
        <w:t xml:space="preserve">§ 3° </w:t>
      </w:r>
      <w:r w:rsidRPr="0077087F">
        <w:rPr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77087F" w:rsidRPr="0077087F" w:rsidRDefault="0077087F" w:rsidP="0077087F">
      <w:pPr>
        <w:tabs>
          <w:tab w:val="decimal" w:pos="1584"/>
        </w:tabs>
        <w:suppressAutoHyphens/>
        <w:autoSpaceDN/>
        <w:spacing w:line="276" w:lineRule="auto"/>
        <w:jc w:val="both"/>
        <w:rPr>
          <w:color w:val="000000"/>
          <w:kern w:val="2"/>
          <w:sz w:val="24"/>
          <w:szCs w:val="24"/>
          <w:lang w:eastAsia="zh-CN"/>
        </w:rPr>
      </w:pPr>
      <w:r w:rsidRPr="0077087F">
        <w:rPr>
          <w:b/>
          <w:bCs/>
          <w:kern w:val="2"/>
          <w:sz w:val="24"/>
          <w:szCs w:val="24"/>
          <w:lang w:eastAsia="zh-CN"/>
        </w:rPr>
        <w:t xml:space="preserve">§ 4° </w:t>
      </w:r>
      <w:r w:rsidRPr="0077087F">
        <w:rPr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77087F">
        <w:rPr>
          <w:i/>
          <w:iCs/>
          <w:kern w:val="2"/>
          <w:sz w:val="24"/>
          <w:szCs w:val="24"/>
          <w:lang w:eastAsia="zh-CN"/>
        </w:rPr>
        <w:t>pro rata die</w:t>
      </w:r>
      <w:r w:rsidRPr="0077087F">
        <w:rPr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lastRenderedPageBreak/>
        <w:t>CLÁUSULA TERCEIRA: DA VIGÊNCIA DO CONTRATO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rFonts w:eastAsia="Calibri"/>
          <w:sz w:val="24"/>
          <w:szCs w:val="24"/>
          <w:lang w:eastAsia="en-US"/>
        </w:rPr>
        <w:t>O prazo de vigência da contratação será a partir da data de assinatura do contrato pelo período de 12 meses. O mesmo poderá ser prorrogado no interesse das partes até o limite de 60 (sessenta) meses. No caso de haver a prorrogação do prazo do contrato, o valor poderá ser reajustado com base no IPCA.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 xml:space="preserve">CLÁUSULA QUARTA: </w:t>
      </w:r>
      <w:r w:rsidRPr="0077087F">
        <w:rPr>
          <w:b/>
          <w:sz w:val="24"/>
          <w:szCs w:val="24"/>
          <w:u w:val="single"/>
        </w:rPr>
        <w:t>DA PRESTAÇÃO DO SERVIÇO: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/>
          <w:bCs/>
          <w:sz w:val="24"/>
          <w:szCs w:val="24"/>
          <w:lang w:eastAsia="zh-CN"/>
        </w:rPr>
      </w:pPr>
      <w:r w:rsidRPr="0077087F">
        <w:rPr>
          <w:spacing w:val="2"/>
          <w:sz w:val="24"/>
          <w:szCs w:val="24"/>
          <w:lang w:eastAsia="ar-SA"/>
        </w:rPr>
        <w:t xml:space="preserve">§ 1º - </w:t>
      </w:r>
      <w:r w:rsidRPr="0077087F">
        <w:rPr>
          <w:rFonts w:eastAsia="Calibri"/>
          <w:sz w:val="24"/>
          <w:szCs w:val="24"/>
        </w:rPr>
        <w:t>O prazo para a instalação da infraestrutura necessária é de no máximo 30 dias corridos, após a assinatura do contrato.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Cs/>
          <w:sz w:val="24"/>
          <w:szCs w:val="24"/>
          <w:lang w:eastAsia="zh-CN"/>
        </w:rPr>
      </w:pPr>
      <w:r w:rsidRPr="0077087F">
        <w:rPr>
          <w:spacing w:val="2"/>
          <w:sz w:val="24"/>
          <w:szCs w:val="24"/>
          <w:lang w:eastAsia="ar-SA"/>
        </w:rPr>
        <w:t xml:space="preserve">§ 2º - </w:t>
      </w:r>
      <w:r w:rsidRPr="0077087F">
        <w:rPr>
          <w:bCs/>
          <w:sz w:val="24"/>
          <w:szCs w:val="24"/>
          <w:lang w:eastAsia="zh-CN"/>
        </w:rPr>
        <w:t>O prazo para início da execução dos serviços será de 05 (cinco) dias após a conclusão da instalação da infraestrutura necessária para a efetivação dos serviços nos locais indicados e com autorização da Secretaria da Administração.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sz w:val="24"/>
          <w:szCs w:val="24"/>
        </w:rPr>
      </w:pPr>
      <w:r w:rsidRPr="0077087F">
        <w:rPr>
          <w:spacing w:val="2"/>
          <w:sz w:val="24"/>
          <w:szCs w:val="24"/>
          <w:lang w:eastAsia="ar-SA"/>
        </w:rPr>
        <w:t xml:space="preserve">§ 3º - </w:t>
      </w:r>
      <w:r w:rsidRPr="0077087F">
        <w:rPr>
          <w:sz w:val="24"/>
          <w:szCs w:val="24"/>
        </w:rPr>
        <w:t xml:space="preserve">A contratada deverá disponibilizar serviços de acesso </w:t>
      </w:r>
      <w:proofErr w:type="spellStart"/>
      <w:r w:rsidRPr="0077087F">
        <w:rPr>
          <w:sz w:val="24"/>
          <w:szCs w:val="24"/>
        </w:rPr>
        <w:t>a</w:t>
      </w:r>
      <w:proofErr w:type="spellEnd"/>
      <w:r w:rsidRPr="0077087F">
        <w:rPr>
          <w:sz w:val="24"/>
          <w:szCs w:val="24"/>
        </w:rPr>
        <w:t xml:space="preserve"> internet nos pontos indicados desde a instalação/implantação, disponibilização de equipamentos necessários e em regime de comodato, bem como, a manutenção sempre que necessária, para garantir a qualidade dos serviços. 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Cs/>
          <w:sz w:val="24"/>
          <w:szCs w:val="24"/>
          <w:lang w:eastAsia="zh-CN"/>
        </w:rPr>
      </w:pPr>
      <w:r w:rsidRPr="0077087F">
        <w:rPr>
          <w:spacing w:val="2"/>
          <w:sz w:val="24"/>
          <w:szCs w:val="24"/>
          <w:lang w:eastAsia="ar-SA"/>
        </w:rPr>
        <w:t xml:space="preserve">§ 4º - </w:t>
      </w:r>
      <w:r w:rsidRPr="0077087F">
        <w:rPr>
          <w:bCs/>
          <w:sz w:val="24"/>
          <w:szCs w:val="24"/>
          <w:lang w:eastAsia="zh-CN"/>
        </w:rPr>
        <w:t>Deverá ser fornecido manutenção e suporte técnico durante a vigência do contrato, sem custos adicionais, sob as seguintes condições: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Cs/>
          <w:sz w:val="24"/>
          <w:szCs w:val="24"/>
          <w:lang w:eastAsia="zh-CN"/>
        </w:rPr>
      </w:pPr>
      <w:r w:rsidRPr="0077087F">
        <w:rPr>
          <w:b/>
          <w:bCs/>
          <w:sz w:val="24"/>
          <w:szCs w:val="24"/>
          <w:lang w:eastAsia="zh-CN"/>
        </w:rPr>
        <w:t>a)</w:t>
      </w:r>
      <w:r w:rsidRPr="0077087F">
        <w:rPr>
          <w:bCs/>
          <w:sz w:val="24"/>
          <w:szCs w:val="24"/>
          <w:lang w:eastAsia="zh-CN"/>
        </w:rPr>
        <w:t xml:space="preserve"> O prazo máximo para resolução dos problemas, objeto da chamada técnica, bem como o tempo de reparo deverá ser de </w:t>
      </w:r>
      <w:proofErr w:type="spellStart"/>
      <w:r w:rsidRPr="0077087F">
        <w:rPr>
          <w:bCs/>
          <w:sz w:val="24"/>
          <w:szCs w:val="24"/>
          <w:lang w:eastAsia="zh-CN"/>
        </w:rPr>
        <w:t>ate</w:t>
      </w:r>
      <w:proofErr w:type="spellEnd"/>
      <w:r w:rsidRPr="0077087F">
        <w:rPr>
          <w:bCs/>
          <w:sz w:val="24"/>
          <w:szCs w:val="24"/>
          <w:lang w:eastAsia="zh-CN"/>
        </w:rPr>
        <w:t xml:space="preserve"> 05 (cinco) horas corridas, a partir da hora de abertura do chamado;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Cs/>
          <w:sz w:val="24"/>
          <w:szCs w:val="24"/>
          <w:lang w:eastAsia="zh-CN"/>
        </w:rPr>
      </w:pPr>
      <w:r w:rsidRPr="0077087F">
        <w:rPr>
          <w:b/>
          <w:bCs/>
          <w:sz w:val="24"/>
          <w:szCs w:val="24"/>
          <w:lang w:eastAsia="zh-CN"/>
        </w:rPr>
        <w:t>b)</w:t>
      </w:r>
      <w:r w:rsidRPr="0077087F">
        <w:rPr>
          <w:bCs/>
          <w:sz w:val="24"/>
          <w:szCs w:val="24"/>
          <w:lang w:eastAsia="zh-CN"/>
        </w:rPr>
        <w:t xml:space="preserve"> Manutenção e assistência técnica em qualquer situação de falha dos circuitos contratados, incluindo todo e qualquer equipamento da Contratada;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Cs/>
          <w:sz w:val="24"/>
          <w:szCs w:val="24"/>
          <w:lang w:eastAsia="zh-CN"/>
        </w:rPr>
      </w:pPr>
      <w:r w:rsidRPr="0077087F">
        <w:rPr>
          <w:b/>
          <w:bCs/>
          <w:sz w:val="24"/>
          <w:szCs w:val="24"/>
          <w:lang w:eastAsia="zh-CN"/>
        </w:rPr>
        <w:t>c)</w:t>
      </w:r>
      <w:r w:rsidRPr="0077087F">
        <w:rPr>
          <w:bCs/>
          <w:sz w:val="24"/>
          <w:szCs w:val="24"/>
          <w:lang w:eastAsia="zh-CN"/>
        </w:rPr>
        <w:t xml:space="preserve"> Eventuais interrupções programadas dos serviços, quando necessárias, deverão ser informadas com antecedência mínima de 07 (sete) dias.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spacing w:val="2"/>
          <w:sz w:val="24"/>
          <w:szCs w:val="24"/>
          <w:lang w:eastAsia="ar-SA"/>
        </w:rPr>
        <w:t xml:space="preserve">§ 5º - </w:t>
      </w:r>
      <w:r w:rsidRPr="0077087F">
        <w:rPr>
          <w:rFonts w:eastAsia="Calibri"/>
          <w:sz w:val="24"/>
          <w:szCs w:val="24"/>
          <w:lang w:eastAsia="en-US"/>
        </w:rPr>
        <w:t xml:space="preserve">Caso seja necessária a instalação de equipamentos em prédios ou terrenos particulares melhor localizados para o perfeito funcionamento da rede, os custos de locação ou qualquer despesa ficará por conta da empresa contratada. 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sz w:val="24"/>
          <w:szCs w:val="24"/>
        </w:rPr>
      </w:pPr>
      <w:r w:rsidRPr="0077087F">
        <w:rPr>
          <w:spacing w:val="2"/>
          <w:sz w:val="24"/>
          <w:szCs w:val="24"/>
          <w:lang w:eastAsia="ar-SA"/>
        </w:rPr>
        <w:t xml:space="preserve">§ 6º - </w:t>
      </w:r>
      <w:r w:rsidRPr="0077087F">
        <w:rPr>
          <w:sz w:val="24"/>
          <w:szCs w:val="24"/>
        </w:rPr>
        <w:t xml:space="preserve">A contratada deverá fornecer, trimestralmente, relatório contendo informações sobre o desempenho e a ocupação dos links. Os relatórios deverão conter gráficos históricos que demonstrem as tendências e os horários de maior/menor utilização e quedas de serviço; 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sz w:val="24"/>
          <w:szCs w:val="24"/>
        </w:rPr>
      </w:pPr>
      <w:r w:rsidRPr="0077087F">
        <w:rPr>
          <w:spacing w:val="2"/>
          <w:sz w:val="24"/>
          <w:szCs w:val="24"/>
          <w:lang w:eastAsia="ar-SA"/>
        </w:rPr>
        <w:t xml:space="preserve">§ 7º - </w:t>
      </w:r>
      <w:r w:rsidRPr="0077087F">
        <w:rPr>
          <w:sz w:val="24"/>
          <w:szCs w:val="24"/>
        </w:rPr>
        <w:t>Eventuais danos e prejuízos causados ao Município e/ou a terceiros, que tenham sido causados comprovadamente por defeito ou má qualidade dos serviços fornecidos, ensejarão a responsabilização da Contratada.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spacing w:val="2"/>
          <w:sz w:val="24"/>
          <w:szCs w:val="24"/>
          <w:lang w:eastAsia="ar-SA"/>
        </w:rPr>
        <w:t xml:space="preserve">§ 8º - </w:t>
      </w:r>
      <w:r w:rsidRPr="0077087F">
        <w:rPr>
          <w:rFonts w:eastAsia="Calibri"/>
          <w:sz w:val="24"/>
          <w:szCs w:val="24"/>
          <w:lang w:eastAsia="en-US"/>
        </w:rPr>
        <w:t>Os equipamentos utilizados para a interligação dos pontos bem como equipamento de conexão com a internet pertencentes à empresa vencedora da licitação poderão ser retirados 30 dias após o término do contrato com o Município, sem direito a nenhuma indenização.</w:t>
      </w: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b/>
          <w:bCs/>
          <w:sz w:val="24"/>
          <w:szCs w:val="24"/>
          <w:u w:val="single"/>
        </w:rPr>
        <w:t>CLÁUSULA QUINTA: DA ALTERAÇÃO DO CONTRATO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  <w:r w:rsidRPr="0077087F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  <w:r w:rsidRPr="0077087F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77087F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>CLÁUSULA SÉTIMA: DAS PENALIDADES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7087F">
        <w:rPr>
          <w:spacing w:val="5"/>
          <w:sz w:val="24"/>
          <w:szCs w:val="24"/>
        </w:rPr>
        <w:t xml:space="preserve">II - MULTA - </w:t>
      </w:r>
      <w:r w:rsidRPr="0077087F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77087F">
        <w:rPr>
          <w:rFonts w:eastAsia="Calibri"/>
          <w:sz w:val="24"/>
          <w:szCs w:val="24"/>
          <w:lang w:eastAsia="en-US"/>
        </w:rPr>
        <w:t>do</w:t>
      </w:r>
      <w:proofErr w:type="gramEnd"/>
      <w:r w:rsidRPr="0077087F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  <w:r w:rsidRPr="0077087F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  <w:r w:rsidRPr="0077087F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7087F">
        <w:rPr>
          <w:sz w:val="24"/>
          <w:szCs w:val="24"/>
        </w:rPr>
        <w:t xml:space="preserve">de a </w:t>
      </w:r>
      <w:r w:rsidRPr="0077087F">
        <w:rPr>
          <w:bCs/>
          <w:sz w:val="24"/>
          <w:szCs w:val="24"/>
        </w:rPr>
        <w:t>Contratada</w:t>
      </w:r>
      <w:r w:rsidRPr="0077087F">
        <w:rPr>
          <w:b/>
          <w:bCs/>
          <w:sz w:val="24"/>
          <w:szCs w:val="24"/>
        </w:rPr>
        <w:t xml:space="preserve"> </w:t>
      </w:r>
      <w:r w:rsidRPr="0077087F">
        <w:rPr>
          <w:sz w:val="24"/>
          <w:szCs w:val="24"/>
        </w:rPr>
        <w:t>praticar atos ilícitos.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648"/>
        <w:jc w:val="both"/>
        <w:rPr>
          <w:sz w:val="24"/>
          <w:szCs w:val="24"/>
          <w:lang w:eastAsia="ar-SA"/>
        </w:rPr>
      </w:pPr>
      <w:r w:rsidRPr="0077087F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7087F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7087F">
        <w:rPr>
          <w:sz w:val="24"/>
          <w:szCs w:val="24"/>
          <w:lang w:eastAsia="ar-SA"/>
        </w:rPr>
        <w:t>contratação quando a Contratada:</w:t>
      </w:r>
    </w:p>
    <w:p w:rsidR="0077087F" w:rsidRPr="0077087F" w:rsidRDefault="0077087F" w:rsidP="0077087F">
      <w:pPr>
        <w:widowControl w:val="0"/>
        <w:numPr>
          <w:ilvl w:val="0"/>
          <w:numId w:val="2"/>
        </w:numPr>
        <w:suppressAutoHyphens/>
        <w:autoSpaceDE/>
        <w:autoSpaceDN/>
        <w:spacing w:line="276" w:lineRule="auto"/>
        <w:ind w:left="851" w:hanging="851"/>
        <w:jc w:val="both"/>
        <w:rPr>
          <w:sz w:val="24"/>
          <w:szCs w:val="24"/>
        </w:rPr>
      </w:pPr>
      <w:r w:rsidRPr="0077087F">
        <w:rPr>
          <w:sz w:val="24"/>
          <w:szCs w:val="24"/>
          <w:lang w:eastAsia="ar-SA"/>
        </w:rPr>
        <w:t>Sem justa causa, deixar de cumprir, dentro do prazo estabelecido, a obrigação assumida.</w:t>
      </w:r>
    </w:p>
    <w:p w:rsidR="0077087F" w:rsidRPr="0077087F" w:rsidRDefault="0077087F" w:rsidP="0077087F">
      <w:pPr>
        <w:widowControl w:val="0"/>
        <w:numPr>
          <w:ilvl w:val="0"/>
          <w:numId w:val="2"/>
        </w:numPr>
        <w:suppressAutoHyphens/>
        <w:autoSpaceDE/>
        <w:autoSpaceDN/>
        <w:spacing w:line="276" w:lineRule="auto"/>
        <w:ind w:left="0" w:firstLine="0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Prestar informações inexatas ou criar embaraços à fiscalização;</w:t>
      </w:r>
    </w:p>
    <w:p w:rsidR="0077087F" w:rsidRPr="0077087F" w:rsidRDefault="0077087F" w:rsidP="0077087F">
      <w:pPr>
        <w:widowControl w:val="0"/>
        <w:numPr>
          <w:ilvl w:val="0"/>
          <w:numId w:val="2"/>
        </w:numPr>
        <w:suppressAutoHyphens/>
        <w:autoSpaceDE/>
        <w:autoSpaceDN/>
        <w:spacing w:line="276" w:lineRule="auto"/>
        <w:ind w:left="709" w:hanging="709"/>
        <w:jc w:val="both"/>
        <w:rPr>
          <w:bCs/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7087F">
        <w:rPr>
          <w:bCs/>
          <w:sz w:val="24"/>
          <w:szCs w:val="24"/>
          <w:lang w:eastAsia="ar-SA"/>
        </w:rPr>
        <w:t>Contratante;</w:t>
      </w:r>
    </w:p>
    <w:p w:rsidR="0077087F" w:rsidRPr="0077087F" w:rsidRDefault="0077087F" w:rsidP="0077087F">
      <w:pPr>
        <w:widowControl w:val="0"/>
        <w:numPr>
          <w:ilvl w:val="0"/>
          <w:numId w:val="2"/>
        </w:numPr>
        <w:suppressAutoHyphens/>
        <w:autoSpaceDE/>
        <w:autoSpaceDN/>
        <w:spacing w:line="276" w:lineRule="auto"/>
        <w:ind w:left="709" w:hanging="709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77087F" w:rsidRPr="0077087F" w:rsidRDefault="0077087F" w:rsidP="0077087F">
      <w:pPr>
        <w:widowControl w:val="0"/>
        <w:numPr>
          <w:ilvl w:val="0"/>
          <w:numId w:val="2"/>
        </w:numPr>
        <w:suppressAutoHyphens/>
        <w:autoSpaceDE/>
        <w:autoSpaceDN/>
        <w:spacing w:line="276" w:lineRule="auto"/>
        <w:ind w:left="0" w:firstLine="0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left="709" w:hanging="709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f) </w:t>
      </w:r>
      <w:r w:rsidRPr="0077087F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77087F">
        <w:rPr>
          <w:bCs/>
          <w:sz w:val="24"/>
          <w:szCs w:val="24"/>
          <w:lang w:eastAsia="ar-SA"/>
        </w:rPr>
        <w:t xml:space="preserve">Contratante </w:t>
      </w:r>
      <w:r w:rsidRPr="0077087F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77087F">
        <w:rPr>
          <w:b/>
          <w:sz w:val="24"/>
          <w:szCs w:val="24"/>
          <w:lang w:eastAsia="ar-SA"/>
        </w:rPr>
        <w:t>§ 2°</w:t>
      </w:r>
      <w:r w:rsidRPr="0077087F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§ </w:t>
      </w:r>
      <w:r w:rsidRPr="0077087F">
        <w:rPr>
          <w:b/>
          <w:bCs/>
          <w:sz w:val="24"/>
          <w:szCs w:val="24"/>
          <w:lang w:eastAsia="ar-SA"/>
        </w:rPr>
        <w:t>3</w:t>
      </w:r>
      <w:r w:rsidRPr="0077087F">
        <w:rPr>
          <w:b/>
          <w:bCs/>
          <w:sz w:val="24"/>
          <w:szCs w:val="24"/>
          <w:vertAlign w:val="superscript"/>
          <w:lang w:eastAsia="ar-SA"/>
        </w:rPr>
        <w:t>0</w:t>
      </w:r>
      <w:r w:rsidRPr="0077087F">
        <w:rPr>
          <w:b/>
          <w:bCs/>
          <w:sz w:val="24"/>
          <w:szCs w:val="24"/>
          <w:lang w:eastAsia="ar-SA"/>
        </w:rPr>
        <w:t xml:space="preserve"> - </w:t>
      </w:r>
      <w:r w:rsidRPr="0077087F">
        <w:rPr>
          <w:sz w:val="24"/>
          <w:szCs w:val="24"/>
          <w:lang w:eastAsia="ar-SA"/>
        </w:rPr>
        <w:t xml:space="preserve">A multa aplicada não impede a </w:t>
      </w:r>
      <w:r w:rsidRPr="0077087F">
        <w:rPr>
          <w:b/>
          <w:bCs/>
          <w:sz w:val="24"/>
          <w:szCs w:val="24"/>
          <w:lang w:eastAsia="ar-SA"/>
        </w:rPr>
        <w:t xml:space="preserve">Contratante </w:t>
      </w:r>
      <w:r w:rsidRPr="0077087F">
        <w:rPr>
          <w:sz w:val="24"/>
          <w:szCs w:val="24"/>
          <w:lang w:eastAsia="ar-SA"/>
        </w:rPr>
        <w:t>de rescindir unilateralmente o contrato.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§ </w:t>
      </w:r>
      <w:r w:rsidRPr="0077087F">
        <w:rPr>
          <w:b/>
          <w:bCs/>
          <w:sz w:val="24"/>
          <w:szCs w:val="24"/>
          <w:lang w:eastAsia="ar-SA"/>
        </w:rPr>
        <w:t>4</w:t>
      </w:r>
      <w:r w:rsidRPr="0077087F">
        <w:rPr>
          <w:b/>
          <w:bCs/>
          <w:sz w:val="24"/>
          <w:szCs w:val="24"/>
          <w:vertAlign w:val="superscript"/>
          <w:lang w:eastAsia="ar-SA"/>
        </w:rPr>
        <w:t>0</w:t>
      </w:r>
      <w:r w:rsidRPr="0077087F">
        <w:rPr>
          <w:b/>
          <w:bCs/>
          <w:sz w:val="24"/>
          <w:szCs w:val="24"/>
          <w:lang w:eastAsia="ar-SA"/>
        </w:rPr>
        <w:t xml:space="preserve"> - </w:t>
      </w:r>
      <w:r w:rsidRPr="0077087F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§ </w:t>
      </w:r>
      <w:r w:rsidRPr="0077087F">
        <w:rPr>
          <w:b/>
          <w:sz w:val="24"/>
          <w:szCs w:val="24"/>
          <w:lang w:eastAsia="ar-SA"/>
        </w:rPr>
        <w:t>5</w:t>
      </w:r>
      <w:r w:rsidRPr="0077087F">
        <w:rPr>
          <w:sz w:val="24"/>
          <w:szCs w:val="24"/>
          <w:lang w:eastAsia="ar-SA"/>
        </w:rPr>
        <w:t xml:space="preserve">° - </w:t>
      </w:r>
      <w:r w:rsidRPr="0077087F">
        <w:rPr>
          <w:b/>
          <w:bCs/>
          <w:sz w:val="24"/>
          <w:szCs w:val="24"/>
          <w:lang w:eastAsia="ar-SA"/>
        </w:rPr>
        <w:t xml:space="preserve">A Contratada </w:t>
      </w:r>
      <w:r w:rsidRPr="0077087F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ind w:firstLine="576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§ </w:t>
      </w:r>
      <w:r w:rsidRPr="0077087F">
        <w:rPr>
          <w:b/>
          <w:sz w:val="24"/>
          <w:szCs w:val="24"/>
          <w:lang w:eastAsia="ar-SA"/>
        </w:rPr>
        <w:t>6º</w:t>
      </w:r>
      <w:r w:rsidRPr="0077087F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77087F" w:rsidRPr="0077087F" w:rsidRDefault="0077087F" w:rsidP="0077087F">
      <w:pPr>
        <w:widowControl w:val="0"/>
        <w:tabs>
          <w:tab w:val="left" w:pos="5768"/>
        </w:tabs>
        <w:suppressAutoHyphens/>
        <w:autoSpaceDN/>
        <w:spacing w:line="276" w:lineRule="auto"/>
        <w:ind w:firstLine="576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§ </w:t>
      </w:r>
      <w:r w:rsidRPr="0077087F">
        <w:rPr>
          <w:b/>
          <w:sz w:val="24"/>
          <w:szCs w:val="24"/>
          <w:lang w:eastAsia="ar-SA"/>
        </w:rPr>
        <w:t xml:space="preserve">7º – </w:t>
      </w:r>
      <w:r w:rsidRPr="0077087F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77087F" w:rsidRPr="0077087F" w:rsidRDefault="0077087F" w:rsidP="0077087F">
      <w:pPr>
        <w:widowControl w:val="0"/>
        <w:tabs>
          <w:tab w:val="left" w:pos="5768"/>
        </w:tabs>
        <w:autoSpaceDN/>
        <w:spacing w:line="276" w:lineRule="auto"/>
        <w:ind w:firstLine="576"/>
        <w:jc w:val="both"/>
        <w:rPr>
          <w:kern w:val="2"/>
          <w:sz w:val="24"/>
          <w:szCs w:val="24"/>
          <w:lang w:eastAsia="zh-CN"/>
        </w:rPr>
      </w:pPr>
      <w:r w:rsidRPr="0077087F">
        <w:rPr>
          <w:sz w:val="24"/>
          <w:szCs w:val="24"/>
          <w:lang w:eastAsia="ar-SA"/>
        </w:rPr>
        <w:t xml:space="preserve">I – </w:t>
      </w:r>
      <w:proofErr w:type="gramStart"/>
      <w:r w:rsidRPr="0077087F">
        <w:rPr>
          <w:kern w:val="2"/>
          <w:sz w:val="24"/>
          <w:szCs w:val="24"/>
          <w:lang w:eastAsia="ar-SA"/>
        </w:rPr>
        <w:t>tenham</w:t>
      </w:r>
      <w:proofErr w:type="gramEnd"/>
      <w:r w:rsidRPr="0077087F">
        <w:rPr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77087F" w:rsidRPr="0077087F" w:rsidRDefault="0077087F" w:rsidP="0077087F">
      <w:pPr>
        <w:widowControl w:val="0"/>
        <w:tabs>
          <w:tab w:val="left" w:pos="5768"/>
        </w:tabs>
        <w:suppressAutoHyphens/>
        <w:autoSpaceDN/>
        <w:spacing w:line="276" w:lineRule="auto"/>
        <w:ind w:firstLine="576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 xml:space="preserve">II – </w:t>
      </w:r>
      <w:proofErr w:type="gramStart"/>
      <w:r w:rsidRPr="0077087F">
        <w:rPr>
          <w:sz w:val="24"/>
          <w:szCs w:val="24"/>
          <w:lang w:eastAsia="ar-SA"/>
        </w:rPr>
        <w:t>praticarem</w:t>
      </w:r>
      <w:proofErr w:type="gramEnd"/>
      <w:r w:rsidRPr="0077087F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77087F" w:rsidRPr="0077087F" w:rsidRDefault="0077087F" w:rsidP="0077087F">
      <w:pPr>
        <w:widowControl w:val="0"/>
        <w:tabs>
          <w:tab w:val="left" w:pos="5768"/>
        </w:tabs>
        <w:suppressAutoHyphens/>
        <w:autoSpaceDN/>
        <w:spacing w:line="276" w:lineRule="auto"/>
        <w:ind w:firstLine="576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77087F" w:rsidRPr="0077087F" w:rsidRDefault="0077087F" w:rsidP="0077087F">
      <w:pPr>
        <w:widowControl w:val="0"/>
        <w:tabs>
          <w:tab w:val="left" w:pos="11014"/>
        </w:tabs>
        <w:spacing w:line="276" w:lineRule="auto"/>
        <w:jc w:val="both"/>
        <w:rPr>
          <w:sz w:val="24"/>
          <w:szCs w:val="24"/>
        </w:rPr>
      </w:pPr>
      <w:r w:rsidRPr="0077087F">
        <w:rPr>
          <w:spacing w:val="4"/>
          <w:sz w:val="24"/>
          <w:szCs w:val="24"/>
        </w:rPr>
        <w:t>A execução do contrato será acompanhada pelo titular da Secretaria Municipal da Administração ou por</w:t>
      </w:r>
      <w:r w:rsidRPr="0077087F">
        <w:rPr>
          <w:sz w:val="24"/>
          <w:szCs w:val="24"/>
        </w:rPr>
        <w:t xml:space="preserve"> representante</w:t>
      </w:r>
      <w:r w:rsidRPr="0077087F">
        <w:rPr>
          <w:b/>
          <w:bCs/>
          <w:sz w:val="24"/>
          <w:szCs w:val="24"/>
        </w:rPr>
        <w:t xml:space="preserve"> </w:t>
      </w:r>
      <w:r w:rsidRPr="0077087F">
        <w:rPr>
          <w:sz w:val="24"/>
          <w:szCs w:val="24"/>
        </w:rPr>
        <w:t>especialmente designado.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sz w:val="24"/>
          <w:szCs w:val="24"/>
        </w:rPr>
      </w:pPr>
      <w:r w:rsidRPr="0077087F">
        <w:rPr>
          <w:sz w:val="24"/>
          <w:szCs w:val="24"/>
        </w:rPr>
        <w:t>Executado o contrato, seu objeto será recebido: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7087F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7087F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7087F">
        <w:rPr>
          <w:rFonts w:eastAsia="Calibri"/>
          <w:sz w:val="24"/>
          <w:szCs w:val="24"/>
        </w:rPr>
        <w:t>c)</w:t>
      </w:r>
      <w:r w:rsidRPr="0077087F">
        <w:rPr>
          <w:rFonts w:eastAsia="Calibri"/>
          <w:b/>
          <w:sz w:val="24"/>
          <w:szCs w:val="24"/>
        </w:rPr>
        <w:t xml:space="preserve"> </w:t>
      </w:r>
      <w:r w:rsidRPr="0077087F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7087F">
        <w:rPr>
          <w:rFonts w:eastAsia="Calibri"/>
          <w:sz w:val="24"/>
          <w:szCs w:val="24"/>
        </w:rPr>
        <w:t>d)</w:t>
      </w:r>
      <w:r w:rsidRPr="0077087F">
        <w:rPr>
          <w:rFonts w:eastAsia="Calibri"/>
          <w:b/>
          <w:sz w:val="24"/>
          <w:szCs w:val="24"/>
        </w:rPr>
        <w:t xml:space="preserve"> </w:t>
      </w:r>
      <w:r w:rsidRPr="0077087F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7087F">
        <w:rPr>
          <w:rFonts w:eastAsia="Calibri"/>
          <w:sz w:val="24"/>
          <w:szCs w:val="24"/>
        </w:rPr>
        <w:t>e)</w:t>
      </w:r>
      <w:r w:rsidRPr="0077087F">
        <w:rPr>
          <w:rFonts w:eastAsia="Calibri"/>
          <w:b/>
          <w:sz w:val="24"/>
          <w:szCs w:val="24"/>
        </w:rPr>
        <w:t xml:space="preserve"> </w:t>
      </w:r>
      <w:r w:rsidRPr="0077087F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77087F" w:rsidRPr="0077087F" w:rsidRDefault="0077087F" w:rsidP="0077087F">
      <w:pPr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rFonts w:eastAsia="Calibri"/>
          <w:sz w:val="24"/>
          <w:szCs w:val="24"/>
        </w:rPr>
        <w:t xml:space="preserve">f) </w:t>
      </w:r>
      <w:r w:rsidRPr="0077087F">
        <w:rPr>
          <w:rFonts w:eastAsia="Calibri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77087F" w:rsidRPr="0077087F" w:rsidRDefault="0077087F" w:rsidP="0077087F">
      <w:pPr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77087F">
        <w:rPr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77087F" w:rsidRPr="0077087F" w:rsidRDefault="0077087F" w:rsidP="0077087F">
      <w:pPr>
        <w:widowControl w:val="0"/>
        <w:suppressAutoHyphens/>
        <w:autoSpaceDN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77087F">
        <w:rPr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01 PODER LEGISLATIVO MUNICIPAL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01.031.0001.2001. Manut. e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>. das Ativ. Legislativas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10500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03 SECRET. DA ADMINISTRAÇÃO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01 SECRET. DA ADMINISTRAÇÃO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04.122.0021.2004. Manut.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 xml:space="preserve">. Ativ. Sec. </w:t>
      </w:r>
      <w:proofErr w:type="spellStart"/>
      <w:r w:rsidRPr="0077087F">
        <w:rPr>
          <w:sz w:val="24"/>
          <w:szCs w:val="24"/>
        </w:rPr>
        <w:t>Administ</w:t>
      </w:r>
      <w:proofErr w:type="spellEnd"/>
      <w:r w:rsidRPr="0077087F">
        <w:rPr>
          <w:sz w:val="24"/>
          <w:szCs w:val="24"/>
        </w:rPr>
        <w:t>.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30600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06 SECRET. DE SAÚDE, </w:t>
      </w:r>
      <w:proofErr w:type="gramStart"/>
      <w:r w:rsidRPr="0077087F">
        <w:rPr>
          <w:sz w:val="24"/>
          <w:szCs w:val="24"/>
        </w:rPr>
        <w:t>A.SOCIAL</w:t>
      </w:r>
      <w:proofErr w:type="gramEnd"/>
      <w:r w:rsidRPr="0077087F">
        <w:rPr>
          <w:sz w:val="24"/>
          <w:szCs w:val="24"/>
        </w:rPr>
        <w:t xml:space="preserve"> E M.AMBIENTE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01 FUNDO MUN. DE SAÚDE – FMS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10.122.1003.2049. Manut.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 xml:space="preserve">. Ativ. </w:t>
      </w:r>
      <w:proofErr w:type="spellStart"/>
      <w:r w:rsidRPr="0077087F">
        <w:rPr>
          <w:sz w:val="24"/>
          <w:szCs w:val="24"/>
        </w:rPr>
        <w:t>Sec.Saúde</w:t>
      </w:r>
      <w:proofErr w:type="spellEnd"/>
      <w:r w:rsidRPr="0077087F">
        <w:rPr>
          <w:sz w:val="24"/>
          <w:szCs w:val="24"/>
        </w:rPr>
        <w:t xml:space="preserve"> </w:t>
      </w:r>
      <w:proofErr w:type="spellStart"/>
      <w:proofErr w:type="gramStart"/>
      <w:r w:rsidRPr="0077087F">
        <w:rPr>
          <w:sz w:val="24"/>
          <w:szCs w:val="24"/>
        </w:rPr>
        <w:t>A.Soc.M</w:t>
      </w:r>
      <w:proofErr w:type="gramEnd"/>
      <w:r w:rsidRPr="0077087F">
        <w:rPr>
          <w:sz w:val="24"/>
          <w:szCs w:val="24"/>
        </w:rPr>
        <w:t>.A</w:t>
      </w:r>
      <w:proofErr w:type="spellEnd"/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60600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03 FUND. MUNIC. DA ASSIST. SOCIAL – FMAS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08.244.0046.2009. Serviços de Assistência Social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64900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08 SECRET. DE EDUCAÇÃO, CULTURA E DESPORTO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02 EDUCAÇÃO INFANTIL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12.365.0080.2016. Manut.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>. Ativ. Esc. Educ. Infantil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81400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03 ENSINO FUNDAMENTAL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12.361.0082.2017. Manut.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>. Ens. Fundamental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83100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05 DPTO CULTURA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 xml:space="preserve">13.392.0100.2072. Manut. </w:t>
      </w:r>
      <w:proofErr w:type="spellStart"/>
      <w:r w:rsidRPr="0077087F">
        <w:rPr>
          <w:sz w:val="24"/>
          <w:szCs w:val="24"/>
        </w:rPr>
        <w:t>Desenv</w:t>
      </w:r>
      <w:proofErr w:type="spellEnd"/>
      <w:r w:rsidRPr="0077087F">
        <w:rPr>
          <w:sz w:val="24"/>
          <w:szCs w:val="24"/>
        </w:rPr>
        <w:t>. Ativ. Biblioteca Municipal</w:t>
      </w:r>
    </w:p>
    <w:p w:rsidR="0077087F" w:rsidRPr="0077087F" w:rsidRDefault="0077087F" w:rsidP="0077087F">
      <w:pPr>
        <w:autoSpaceDE/>
        <w:autoSpaceDN/>
        <w:spacing w:line="276" w:lineRule="auto"/>
        <w:rPr>
          <w:sz w:val="24"/>
          <w:szCs w:val="24"/>
        </w:rPr>
      </w:pPr>
      <w:r w:rsidRPr="0077087F">
        <w:rPr>
          <w:sz w:val="24"/>
          <w:szCs w:val="24"/>
        </w:rPr>
        <w:t>3.3.3.9.0.39.00.000000 Outros serviços de terceiros - p. jurídica – conta nº 88900</w:t>
      </w: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7087F" w:rsidRPr="0077087F" w:rsidRDefault="0077087F" w:rsidP="0077087F">
      <w:pPr>
        <w:widowControl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7087F">
        <w:rPr>
          <w:b/>
          <w:bCs/>
          <w:sz w:val="24"/>
          <w:szCs w:val="24"/>
          <w:u w:val="single"/>
        </w:rPr>
        <w:t>CLAÚSULA DÉCIMA SEGUNDA: DO FORO</w:t>
      </w:r>
    </w:p>
    <w:p w:rsidR="0077087F" w:rsidRPr="0077087F" w:rsidRDefault="0077087F" w:rsidP="0077087F">
      <w:pPr>
        <w:widowControl w:val="0"/>
        <w:tabs>
          <w:tab w:val="left" w:pos="5768"/>
        </w:tabs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77087F" w:rsidRPr="0077087F" w:rsidRDefault="0077087F" w:rsidP="0077087F">
      <w:pPr>
        <w:widowControl w:val="0"/>
        <w:tabs>
          <w:tab w:val="left" w:pos="5768"/>
        </w:tabs>
        <w:suppressAutoHyphens/>
        <w:autoSpaceDN/>
        <w:spacing w:line="276" w:lineRule="auto"/>
        <w:ind w:firstLine="41"/>
        <w:jc w:val="both"/>
        <w:rPr>
          <w:sz w:val="24"/>
          <w:szCs w:val="24"/>
          <w:lang w:eastAsia="ar-SA"/>
        </w:rPr>
      </w:pPr>
      <w:r w:rsidRPr="0077087F">
        <w:rPr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B31683" w:rsidRPr="0077087F" w:rsidRDefault="00B31683" w:rsidP="0077087F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284" w:right="-284"/>
        <w:jc w:val="both"/>
      </w:pPr>
    </w:p>
    <w:p w:rsidR="00B31683" w:rsidRPr="0077087F" w:rsidRDefault="00B01519" w:rsidP="0077087F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284" w:right="-284"/>
      </w:pPr>
      <w:r w:rsidRPr="0077087F">
        <w:t xml:space="preserve">                                                   Presidente Lucena, </w:t>
      </w:r>
      <w:r w:rsidR="0077087F" w:rsidRPr="0077087F">
        <w:t>24</w:t>
      </w:r>
      <w:r w:rsidRPr="0077087F">
        <w:t xml:space="preserve"> de </w:t>
      </w:r>
      <w:r w:rsidR="0077087F" w:rsidRPr="0077087F">
        <w:t>setembro</w:t>
      </w:r>
      <w:r w:rsidRPr="0077087F">
        <w:t xml:space="preserve"> de 201</w:t>
      </w:r>
      <w:r w:rsidR="0097483D" w:rsidRPr="0077087F">
        <w:t>8</w:t>
      </w:r>
      <w:r w:rsidR="00B31683" w:rsidRPr="0077087F">
        <w:t>.</w:t>
      </w:r>
    </w:p>
    <w:p w:rsidR="00B01519" w:rsidRPr="0077087F" w:rsidRDefault="00B01519" w:rsidP="0077087F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284" w:right="-284"/>
      </w:pPr>
      <w:r w:rsidRPr="0077087F">
        <w:t xml:space="preserve"> </w:t>
      </w:r>
    </w:p>
    <w:p w:rsidR="00B01519" w:rsidRDefault="00B01519" w:rsidP="0077087F">
      <w:pPr>
        <w:ind w:left="-284" w:right="-284"/>
        <w:jc w:val="both"/>
        <w:rPr>
          <w:sz w:val="24"/>
          <w:szCs w:val="24"/>
        </w:rPr>
      </w:pPr>
    </w:p>
    <w:p w:rsidR="0077087F" w:rsidRPr="0077087F" w:rsidRDefault="0077087F" w:rsidP="0077087F">
      <w:pPr>
        <w:ind w:left="-284" w:right="-284"/>
        <w:jc w:val="both"/>
        <w:rPr>
          <w:sz w:val="24"/>
          <w:szCs w:val="24"/>
        </w:rPr>
      </w:pPr>
      <w:bookmarkStart w:id="3" w:name="_GoBack"/>
      <w:bookmarkEnd w:id="3"/>
    </w:p>
    <w:p w:rsidR="00B01519" w:rsidRPr="0077087F" w:rsidRDefault="00B01519" w:rsidP="0077087F">
      <w:pPr>
        <w:ind w:left="-284" w:right="-284"/>
        <w:jc w:val="both"/>
        <w:rPr>
          <w:rFonts w:eastAsia="Helvetica"/>
          <w:color w:val="000000"/>
          <w:sz w:val="24"/>
          <w:szCs w:val="24"/>
        </w:rPr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3794"/>
        <w:gridCol w:w="209"/>
        <w:gridCol w:w="500"/>
        <w:gridCol w:w="4752"/>
      </w:tblGrid>
      <w:tr w:rsidR="00B01519" w:rsidRPr="0077087F" w:rsidTr="0097483D">
        <w:trPr>
          <w:trHeight w:val="278"/>
        </w:trPr>
        <w:tc>
          <w:tcPr>
            <w:tcW w:w="4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1519" w:rsidRPr="0077087F" w:rsidRDefault="00710E0E" w:rsidP="0077087F">
            <w:pPr>
              <w:ind w:left="-284" w:right="-284"/>
              <w:jc w:val="center"/>
              <w:rPr>
                <w:b/>
                <w:sz w:val="24"/>
                <w:szCs w:val="24"/>
              </w:rPr>
            </w:pPr>
            <w:r w:rsidRPr="0077087F">
              <w:rPr>
                <w:b/>
                <w:sz w:val="24"/>
                <w:szCs w:val="24"/>
              </w:rPr>
              <w:t>GILMAR FÜHR</w:t>
            </w:r>
          </w:p>
        </w:tc>
        <w:tc>
          <w:tcPr>
            <w:tcW w:w="500" w:type="dxa"/>
            <w:shd w:val="clear" w:color="auto" w:fill="auto"/>
          </w:tcPr>
          <w:p w:rsidR="00B01519" w:rsidRPr="0077087F" w:rsidRDefault="00B01519" w:rsidP="0077087F">
            <w:pPr>
              <w:pStyle w:val="C010168"/>
              <w:tabs>
                <w:tab w:val="decimal" w:pos="1584"/>
              </w:tabs>
              <w:ind w:left="-284" w:right="-284"/>
              <w:rPr>
                <w:color w:val="auto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B01519" w:rsidRPr="0077087F" w:rsidRDefault="0077087F" w:rsidP="0077087F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77087F">
              <w:rPr>
                <w:b/>
                <w:sz w:val="24"/>
                <w:szCs w:val="24"/>
              </w:rPr>
              <w:t>PROVEDOR REDE SUL LTDA</w:t>
            </w:r>
          </w:p>
        </w:tc>
      </w:tr>
      <w:tr w:rsidR="00B01519" w:rsidRPr="0077087F" w:rsidTr="0097483D">
        <w:trPr>
          <w:trHeight w:val="277"/>
        </w:trPr>
        <w:tc>
          <w:tcPr>
            <w:tcW w:w="4003" w:type="dxa"/>
            <w:gridSpan w:val="2"/>
            <w:shd w:val="clear" w:color="auto" w:fill="auto"/>
          </w:tcPr>
          <w:p w:rsidR="00B01519" w:rsidRPr="0077087F" w:rsidRDefault="00B01519" w:rsidP="0077087F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77087F">
              <w:rPr>
                <w:sz w:val="24"/>
                <w:szCs w:val="24"/>
              </w:rPr>
              <w:t>P/ Contratante</w:t>
            </w:r>
          </w:p>
          <w:p w:rsidR="0097483D" w:rsidRPr="0077087F" w:rsidRDefault="0097483D" w:rsidP="0077087F">
            <w:pPr>
              <w:ind w:left="-284" w:right="-284"/>
              <w:rPr>
                <w:sz w:val="24"/>
                <w:szCs w:val="24"/>
              </w:rPr>
            </w:pPr>
            <w:r w:rsidRPr="0077087F">
              <w:rPr>
                <w:sz w:val="24"/>
                <w:szCs w:val="24"/>
              </w:rPr>
              <w:t xml:space="preserve">    </w:t>
            </w:r>
          </w:p>
          <w:p w:rsidR="0097483D" w:rsidRPr="0077087F" w:rsidRDefault="0097483D" w:rsidP="0077087F">
            <w:pPr>
              <w:ind w:left="-284" w:right="-284"/>
              <w:rPr>
                <w:b/>
                <w:sz w:val="24"/>
                <w:szCs w:val="24"/>
              </w:rPr>
            </w:pPr>
            <w:r w:rsidRPr="0077087F">
              <w:rPr>
                <w:sz w:val="24"/>
                <w:szCs w:val="24"/>
              </w:rPr>
              <w:t xml:space="preserve">    </w:t>
            </w:r>
            <w:r w:rsidRPr="0077087F">
              <w:rPr>
                <w:b/>
                <w:sz w:val="24"/>
                <w:szCs w:val="24"/>
              </w:rPr>
              <w:t>FISCAL DO CONTRATO</w:t>
            </w:r>
          </w:p>
        </w:tc>
        <w:tc>
          <w:tcPr>
            <w:tcW w:w="500" w:type="dxa"/>
            <w:shd w:val="clear" w:color="auto" w:fill="auto"/>
          </w:tcPr>
          <w:p w:rsidR="00B01519" w:rsidRPr="0077087F" w:rsidRDefault="00B01519" w:rsidP="0077087F">
            <w:pPr>
              <w:pStyle w:val="C010168"/>
              <w:tabs>
                <w:tab w:val="decimal" w:pos="1584"/>
              </w:tabs>
              <w:ind w:left="-284" w:right="-284"/>
              <w:rPr>
                <w:color w:val="auto"/>
              </w:rPr>
            </w:pPr>
          </w:p>
        </w:tc>
        <w:tc>
          <w:tcPr>
            <w:tcW w:w="4752" w:type="dxa"/>
          </w:tcPr>
          <w:p w:rsidR="00B01519" w:rsidRPr="0077087F" w:rsidRDefault="00B01519" w:rsidP="0077087F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77087F">
              <w:rPr>
                <w:sz w:val="24"/>
                <w:szCs w:val="24"/>
              </w:rPr>
              <w:t>P/Contratada</w:t>
            </w:r>
          </w:p>
          <w:p w:rsidR="0097483D" w:rsidRPr="0077087F" w:rsidRDefault="0097483D" w:rsidP="0077087F">
            <w:pPr>
              <w:ind w:right="-284"/>
              <w:rPr>
                <w:sz w:val="24"/>
                <w:szCs w:val="24"/>
              </w:rPr>
            </w:pPr>
          </w:p>
          <w:p w:rsidR="00B01519" w:rsidRPr="0077087F" w:rsidRDefault="00B01519" w:rsidP="0077087F">
            <w:pPr>
              <w:ind w:left="-284" w:right="-284"/>
              <w:rPr>
                <w:sz w:val="24"/>
                <w:szCs w:val="24"/>
              </w:rPr>
            </w:pPr>
          </w:p>
          <w:p w:rsidR="0097483D" w:rsidRPr="0077087F" w:rsidRDefault="0097483D" w:rsidP="0077087F">
            <w:pPr>
              <w:ind w:left="-284" w:right="-284"/>
              <w:jc w:val="center"/>
              <w:rPr>
                <w:sz w:val="24"/>
                <w:szCs w:val="24"/>
              </w:rPr>
            </w:pPr>
          </w:p>
          <w:p w:rsidR="0097483D" w:rsidRPr="0077087F" w:rsidRDefault="0097483D" w:rsidP="0077087F">
            <w:pPr>
              <w:ind w:left="-284" w:right="-284"/>
              <w:jc w:val="center"/>
              <w:rPr>
                <w:sz w:val="24"/>
                <w:szCs w:val="24"/>
              </w:rPr>
            </w:pPr>
          </w:p>
          <w:p w:rsidR="0097483D" w:rsidRPr="0077087F" w:rsidRDefault="0097483D" w:rsidP="0077087F">
            <w:pPr>
              <w:ind w:left="-284" w:right="-284"/>
              <w:jc w:val="center"/>
              <w:rPr>
                <w:sz w:val="24"/>
                <w:szCs w:val="24"/>
              </w:rPr>
            </w:pPr>
          </w:p>
        </w:tc>
      </w:tr>
      <w:tr w:rsidR="00B01519" w:rsidRPr="0077087F" w:rsidTr="0097483D">
        <w:trPr>
          <w:gridAfter w:val="3"/>
          <w:wAfter w:w="5461" w:type="dxa"/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B01519" w:rsidRPr="0077087F" w:rsidRDefault="00710E0E" w:rsidP="0077087F">
            <w:pPr>
              <w:ind w:left="-284" w:right="-284"/>
              <w:jc w:val="center"/>
              <w:rPr>
                <w:b/>
                <w:sz w:val="24"/>
                <w:szCs w:val="24"/>
              </w:rPr>
            </w:pPr>
            <w:r w:rsidRPr="0077087F">
              <w:rPr>
                <w:b/>
                <w:sz w:val="24"/>
                <w:szCs w:val="24"/>
              </w:rPr>
              <w:t xml:space="preserve">CÉSAR ALBERTO KARLING </w:t>
            </w:r>
          </w:p>
        </w:tc>
      </w:tr>
      <w:tr w:rsidR="00B01519" w:rsidRPr="0077087F" w:rsidTr="0097483D">
        <w:trPr>
          <w:gridAfter w:val="3"/>
          <w:wAfter w:w="5461" w:type="dxa"/>
          <w:trHeight w:val="277"/>
        </w:trPr>
        <w:tc>
          <w:tcPr>
            <w:tcW w:w="3794" w:type="dxa"/>
            <w:shd w:val="clear" w:color="auto" w:fill="auto"/>
          </w:tcPr>
          <w:p w:rsidR="00B01519" w:rsidRPr="0077087F" w:rsidRDefault="00B01519" w:rsidP="0077087F">
            <w:pPr>
              <w:ind w:left="-284" w:right="-284"/>
              <w:jc w:val="center"/>
              <w:rPr>
                <w:sz w:val="24"/>
                <w:szCs w:val="24"/>
              </w:rPr>
            </w:pPr>
            <w:proofErr w:type="gramStart"/>
            <w:r w:rsidRPr="0077087F">
              <w:rPr>
                <w:sz w:val="24"/>
                <w:szCs w:val="24"/>
              </w:rPr>
              <w:t>Sec. Municipal</w:t>
            </w:r>
            <w:proofErr w:type="gramEnd"/>
            <w:r w:rsidRPr="0077087F">
              <w:rPr>
                <w:sz w:val="24"/>
                <w:szCs w:val="24"/>
              </w:rPr>
              <w:t xml:space="preserve"> da Administração-Interino</w:t>
            </w:r>
          </w:p>
        </w:tc>
      </w:tr>
    </w:tbl>
    <w:p w:rsidR="00B01519" w:rsidRPr="0077087F" w:rsidRDefault="00B01519" w:rsidP="0077087F">
      <w:pPr>
        <w:pStyle w:val="C010168"/>
        <w:tabs>
          <w:tab w:val="decimal" w:pos="1584"/>
        </w:tabs>
        <w:ind w:left="-284" w:right="-284"/>
        <w:jc w:val="both"/>
        <w:rPr>
          <w:color w:val="auto"/>
        </w:rPr>
      </w:pPr>
    </w:p>
    <w:p w:rsidR="00B01519" w:rsidRPr="0077087F" w:rsidRDefault="00B01519" w:rsidP="0077087F">
      <w:pPr>
        <w:pStyle w:val="A010168"/>
        <w:ind w:left="-284" w:right="-284"/>
        <w:jc w:val="left"/>
        <w:rPr>
          <w:b/>
          <w:color w:val="auto"/>
          <w:u w:val="single"/>
        </w:rPr>
      </w:pPr>
      <w:r w:rsidRPr="0077087F">
        <w:rPr>
          <w:b/>
          <w:color w:val="auto"/>
          <w:u w:val="single"/>
        </w:rPr>
        <w:t>TESTEMUNHAS</w:t>
      </w:r>
    </w:p>
    <w:p w:rsidR="0097483D" w:rsidRPr="0077087F" w:rsidRDefault="0097483D" w:rsidP="0077087F">
      <w:pPr>
        <w:pStyle w:val="A010168"/>
        <w:ind w:left="-284" w:right="-284"/>
        <w:jc w:val="left"/>
        <w:rPr>
          <w:b/>
          <w:color w:val="auto"/>
          <w:u w:val="single"/>
        </w:rPr>
      </w:pPr>
    </w:p>
    <w:p w:rsidR="0097483D" w:rsidRPr="0077087F" w:rsidRDefault="0097483D" w:rsidP="0077087F">
      <w:pPr>
        <w:pStyle w:val="A010168"/>
        <w:ind w:left="-284" w:right="-284"/>
        <w:jc w:val="left"/>
        <w:rPr>
          <w:b/>
          <w:color w:val="auto"/>
          <w:u w:val="single"/>
        </w:rPr>
      </w:pPr>
    </w:p>
    <w:p w:rsidR="00B01519" w:rsidRPr="0077087F" w:rsidRDefault="00B01519" w:rsidP="0077087F">
      <w:pPr>
        <w:pStyle w:val="C010168"/>
        <w:tabs>
          <w:tab w:val="decimal" w:pos="1584"/>
        </w:tabs>
        <w:ind w:left="-284" w:right="-284"/>
        <w:jc w:val="both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  <w:gridCol w:w="580"/>
        <w:gridCol w:w="4040"/>
      </w:tblGrid>
      <w:tr w:rsidR="00B01519" w:rsidRPr="0077087F" w:rsidTr="0097483D">
        <w:trPr>
          <w:trHeight w:val="771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:rsidR="00B01519" w:rsidRPr="0077087F" w:rsidRDefault="00710E0E" w:rsidP="0077087F">
            <w:pPr>
              <w:ind w:left="-284" w:right="-284"/>
              <w:jc w:val="center"/>
              <w:rPr>
                <w:color w:val="000000"/>
                <w:sz w:val="24"/>
                <w:szCs w:val="24"/>
              </w:rPr>
            </w:pPr>
            <w:r w:rsidRPr="0077087F">
              <w:rPr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77087F">
              <w:rPr>
                <w:color w:val="000000"/>
                <w:sz w:val="24"/>
                <w:szCs w:val="24"/>
              </w:rPr>
              <w:t>Zuze</w:t>
            </w:r>
            <w:proofErr w:type="spellEnd"/>
            <w:r w:rsidRPr="007708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87F">
              <w:rPr>
                <w:color w:val="000000"/>
                <w:sz w:val="24"/>
                <w:szCs w:val="24"/>
              </w:rPr>
              <w:t>Dhein</w:t>
            </w:r>
            <w:proofErr w:type="spellEnd"/>
            <w:r w:rsidRPr="0077087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0" w:type="dxa"/>
            <w:shd w:val="clear" w:color="auto" w:fill="auto"/>
          </w:tcPr>
          <w:p w:rsidR="00B01519" w:rsidRPr="0077087F" w:rsidRDefault="00B01519" w:rsidP="0077087F">
            <w:pPr>
              <w:pStyle w:val="C010168"/>
              <w:tabs>
                <w:tab w:val="decimal" w:pos="1584"/>
              </w:tabs>
              <w:ind w:left="-284" w:right="-284"/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01519" w:rsidRPr="0077087F" w:rsidRDefault="00B31683" w:rsidP="0077087F">
            <w:pPr>
              <w:pStyle w:val="A010168"/>
              <w:tabs>
                <w:tab w:val="decimal" w:pos="34"/>
              </w:tabs>
              <w:ind w:left="-284" w:right="-284"/>
              <w:jc w:val="center"/>
            </w:pPr>
            <w:r w:rsidRPr="0077087F">
              <w:t xml:space="preserve">Cátia </w:t>
            </w:r>
            <w:proofErr w:type="spellStart"/>
            <w:r w:rsidRPr="0077087F">
              <w:t>Luisa</w:t>
            </w:r>
            <w:proofErr w:type="spellEnd"/>
            <w:r w:rsidRPr="0077087F">
              <w:t xml:space="preserve"> Bündchen </w:t>
            </w:r>
            <w:r w:rsidR="00710E0E" w:rsidRPr="0077087F">
              <w:t xml:space="preserve"> </w:t>
            </w:r>
          </w:p>
        </w:tc>
      </w:tr>
    </w:tbl>
    <w:p w:rsidR="00370E13" w:rsidRPr="0077087F" w:rsidRDefault="00370E13" w:rsidP="0077087F">
      <w:pPr>
        <w:spacing w:line="276" w:lineRule="auto"/>
        <w:ind w:right="-284"/>
        <w:rPr>
          <w:sz w:val="24"/>
          <w:szCs w:val="24"/>
        </w:rPr>
      </w:pPr>
    </w:p>
    <w:sectPr w:rsidR="00370E13" w:rsidRPr="0077087F" w:rsidSect="0077087F">
      <w:headerReference w:type="default" r:id="rId7"/>
      <w:pgSz w:w="11907" w:h="16840" w:code="9"/>
      <w:pgMar w:top="1985" w:right="1134" w:bottom="851" w:left="1134" w:header="2127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19" w:rsidRDefault="00B01519" w:rsidP="00B01519">
      <w:r>
        <w:separator/>
      </w:r>
    </w:p>
  </w:endnote>
  <w:endnote w:type="continuationSeparator" w:id="0">
    <w:p w:rsidR="00B01519" w:rsidRDefault="00B01519" w:rsidP="00B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19" w:rsidRDefault="00B01519" w:rsidP="00B01519">
      <w:r>
        <w:separator/>
      </w:r>
    </w:p>
  </w:footnote>
  <w:footnote w:type="continuationSeparator" w:id="0">
    <w:p w:rsidR="00B01519" w:rsidRDefault="00B01519" w:rsidP="00B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F" w:rsidRDefault="0077087F">
    <w:pPr>
      <w:pStyle w:val="Cabealho"/>
      <w:framePr w:wrap="auto" w:vAnchor="text" w:hAnchor="margin" w:xAlign="center" w:y="1"/>
      <w:rPr>
        <w:rStyle w:val="Nmerodepgina"/>
      </w:rPr>
    </w:pPr>
    <w:sdt>
      <w:sdtPr>
        <w:rPr>
          <w:rStyle w:val="Nmerodepgina"/>
        </w:rPr>
        <w:id w:val="713929188"/>
        <w:docPartObj>
          <w:docPartGallery w:val="Page Numbers (Margins)"/>
          <w:docPartUnique/>
        </w:docPartObj>
      </w:sdtPr>
      <w:sdtContent>
        <w:r w:rsidRPr="0077087F">
          <w:rPr>
            <w:rStyle w:val="Nmerodepgina"/>
          </w:rPr>
          <w:pict>
            <v:group 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71" inset="0,0,0,0">
                  <w:txbxContent>
                    <w:p w:rsidR="0077087F" w:rsidRDefault="0077087F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205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w:r>
      </w:sdtContent>
    </w:sdt>
  </w:p>
  <w:p w:rsidR="00E575FF" w:rsidRDefault="0077087F" w:rsidP="007708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027"/>
    <w:rsid w:val="000833CB"/>
    <w:rsid w:val="0012377C"/>
    <w:rsid w:val="00317286"/>
    <w:rsid w:val="00370E13"/>
    <w:rsid w:val="003C583C"/>
    <w:rsid w:val="003E600C"/>
    <w:rsid w:val="00503A38"/>
    <w:rsid w:val="00710E0E"/>
    <w:rsid w:val="00724C68"/>
    <w:rsid w:val="0077087F"/>
    <w:rsid w:val="00785097"/>
    <w:rsid w:val="00930027"/>
    <w:rsid w:val="0095696F"/>
    <w:rsid w:val="0097483D"/>
    <w:rsid w:val="009D3578"/>
    <w:rsid w:val="00A54C64"/>
    <w:rsid w:val="00AB20EF"/>
    <w:rsid w:val="00AE2664"/>
    <w:rsid w:val="00B01519"/>
    <w:rsid w:val="00B31683"/>
    <w:rsid w:val="00BF7C5B"/>
    <w:rsid w:val="00D07F3B"/>
    <w:rsid w:val="00D32E4B"/>
    <w:rsid w:val="00DD524F"/>
    <w:rsid w:val="00E401F1"/>
    <w:rsid w:val="00EE2A4A"/>
    <w:rsid w:val="00F46281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C1D36C"/>
  <w15:docId w15:val="{8429C50A-ED92-4690-AB51-AFC8B81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1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B01519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B01519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B01519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015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5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B01519"/>
  </w:style>
  <w:style w:type="paragraph" w:customStyle="1" w:styleId="A400168">
    <w:name w:val="_A400168"/>
    <w:rsid w:val="00B01519"/>
    <w:pPr>
      <w:autoSpaceDE w:val="0"/>
      <w:autoSpaceDN w:val="0"/>
      <w:ind w:firstLine="561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15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5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E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E1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haracterStyle1">
    <w:name w:val="Character Style 1"/>
    <w:rsid w:val="00B316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11005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2018-09-24T13:07:00Z</cp:lastPrinted>
  <dcterms:created xsi:type="dcterms:W3CDTF">2018-09-24T12:49:00Z</dcterms:created>
  <dcterms:modified xsi:type="dcterms:W3CDTF">2018-09-24T13:07:00Z</dcterms:modified>
</cp:coreProperties>
</file>