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76" w:rsidRPr="00C23C76" w:rsidRDefault="00C23C76" w:rsidP="00C2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CONTRATO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</w:t>
      </w:r>
      <w:r w:rsidR="001006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3D0B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/2018</w:t>
      </w:r>
    </w:p>
    <w:p w:rsidR="00C23C76" w:rsidRPr="00C23C76" w:rsidRDefault="00C23C76" w:rsidP="00C2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MODALIDADE DE LICITAÇÃO: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Pregão Presencial Edital nº 002/2018</w:t>
      </w:r>
    </w:p>
    <w:p w:rsidR="00C23C76" w:rsidRPr="00C23C76" w:rsidRDefault="00C23C76" w:rsidP="00C2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ADMINISTRATIVO Nº: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003/2018</w:t>
      </w:r>
    </w:p>
    <w:p w:rsidR="00C23C76" w:rsidRPr="00C23C76" w:rsidRDefault="00C23C76" w:rsidP="00C23C7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C23C76" w:rsidRPr="00C23C76" w:rsidRDefault="00C23C76" w:rsidP="00C23C7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C23C76" w:rsidRPr="00C23C76" w:rsidRDefault="00C23C76" w:rsidP="00C23C7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23C7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23C7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C23C7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</w:t>
      </w:r>
      <w:proofErr w:type="spellStart"/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Sr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 </w:t>
      </w:r>
    </w:p>
    <w:p w:rsidR="00C23C76" w:rsidRPr="00C23C76" w:rsidRDefault="00C23C76" w:rsidP="00C23C7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23C7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3D0B3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RAFAEL LUAN JAHNEL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</w:t>
      </w:r>
      <w:r w:rsidR="0010061C" w:rsidRPr="0010061C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física</w:t>
      </w:r>
      <w:r w:rsidR="0010061C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inscrita no C</w:t>
      </w:r>
      <w:r w:rsidR="0010061C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PF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sob nº </w:t>
      </w:r>
      <w:r w:rsidR="003D0B3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025.795.740-50</w:t>
      </w:r>
      <w:r w:rsidR="0010061C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residente e domiciliad</w:t>
      </w:r>
      <w:r w:rsidR="003D0B3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o</w:t>
      </w:r>
      <w:r w:rsidR="0010061C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6463F0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Rua </w:t>
      </w:r>
      <w:r w:rsidR="003D0B3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Vicente Prieto</w:t>
      </w:r>
      <w:r w:rsidR="0010061C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</w:t>
      </w:r>
      <w:r w:rsidR="003D0B3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nº 3612, </w:t>
      </w:r>
      <w:proofErr w:type="spellStart"/>
      <w:r w:rsidR="003D0B3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Joaneta</w:t>
      </w:r>
      <w:proofErr w:type="spellEnd"/>
      <w:r w:rsidR="003D0B3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Picada Café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RS, 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tendo em vista a constante no Edital Modalidade Pregão Presencial nº 002/2018, celebram este Contrato, mediante as seguintes cláusulas e condições:</w:t>
      </w:r>
    </w:p>
    <w:p w:rsidR="00C23C76" w:rsidRPr="00C23C76" w:rsidRDefault="00C23C76" w:rsidP="00C23C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3C76" w:rsidRPr="00C23C76" w:rsidRDefault="00C23C76" w:rsidP="00C23C7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consiste na contratação de prestadores de serviços temporários (</w:t>
      </w:r>
      <w:proofErr w:type="spellStart"/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oficineiros</w:t>
      </w:r>
      <w:proofErr w:type="spellEnd"/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) Pessoa Física ou Jurídica, especializados para a realização de oficinas no Centro de Referência da Assistência Social – CRAS e da Secretaria Municipal de Educação, Cultura e Desporto – PEISC, em conformidade com as seguintes descrições especificadas no Termo de Referência – Anexo I</w:t>
      </w:r>
      <w:r w:rsidR="009918D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passa a fazer parte do presente contrato.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1.2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Para que as oficinas ocorram, será necessário o número mínimo de 08 a 10 inscritos por turma. Caso não haja inscritos suficientes ou ocorram desistências de participantes no decorrer das oficinas, a administração poderá cancelar as turmas e/ou oficinas, tendo como princípio a economicidade.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CLÁUSULA SEGUNDA: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ENTREGA E RECEBIMENTO DO OBJETO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 oficinas irão, preferencialmente, iniciar e terminar junto com o ano letivo das escolas do Município e as do CRAS conforme cronograma a ser informado.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prestação do serviço contratado implica na entrega de cópias da Planilha de Atividades Mensal contendo a descrição das atividades realizadas e frequência dos participantes inscritos em cada oficina, acompanhada da Nota Fiscal.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Verificada a não conformidade do objeto, o licitante vencedor deverá promover as correções necessárias, sujeitando-se às penalidades previstas neste edital. 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atraso ou a inexecução, mesmo que parcial, no cumprimento desta cláusula ocasionará a aplicação das penalidades legais ao licitante vencedor. 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ocorra pouca procura ou desistência de participantes nas oficinas, a Contratante poderá decidir pelo cancelamento da oficina e pelo encerramento do contrato com a Contratada.</w:t>
      </w:r>
    </w:p>
    <w:p w:rsidR="00C23C76" w:rsidRPr="00C23C76" w:rsidRDefault="00C23C76" w:rsidP="00C23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TERCEIRA: DO PREÇO</w:t>
      </w:r>
    </w:p>
    <w:p w:rsidR="00C23C76" w:rsidRPr="00C23C76" w:rsidRDefault="00C23C76" w:rsidP="00C23C7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MUNICÍPIO compromete-se a pagar à CONTRATADA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pelo item </w:t>
      </w:r>
      <w:r w:rsidR="003D0B39">
        <w:rPr>
          <w:rFonts w:ascii="Times New Roman" w:eastAsia="Calibri" w:hAnsi="Times New Roman" w:cs="Times New Roman"/>
          <w:sz w:val="24"/>
          <w:szCs w:val="24"/>
          <w:lang w:eastAsia="pt-BR"/>
        </w:rPr>
        <w:t>03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valor de </w:t>
      </w:r>
      <w:r w:rsidRPr="00C23C7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R$ </w:t>
      </w:r>
      <w:r w:rsidR="009918D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2</w:t>
      </w:r>
      <w:r w:rsidR="003D0B39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7</w:t>
      </w:r>
      <w:r w:rsidR="009918D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,00 (vinte e </w:t>
      </w:r>
      <w:r w:rsidR="003D0B39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sete</w:t>
      </w:r>
      <w:r w:rsidR="0010061C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reais</w:t>
      </w:r>
      <w:r w:rsidRPr="00C23C7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>, por hora de serviço efetivamente prestado,</w:t>
      </w:r>
      <w:r w:rsidR="003D0B39" w:rsidRPr="003D0B39">
        <w:t xml:space="preserve"> </w:t>
      </w:r>
      <w:r w:rsidR="003D0B39" w:rsidRPr="003D0B39">
        <w:rPr>
          <w:rFonts w:ascii="Times New Roman" w:eastAsia="Calibri" w:hAnsi="Times New Roman" w:cs="Times New Roman"/>
          <w:sz w:val="24"/>
          <w:szCs w:val="24"/>
          <w:lang w:eastAsia="pt-BR"/>
        </w:rPr>
        <w:t>pelo item 0</w:t>
      </w:r>
      <w:r w:rsidR="003D0B39">
        <w:rPr>
          <w:rFonts w:ascii="Times New Roman" w:eastAsia="Calibri" w:hAnsi="Times New Roman" w:cs="Times New Roman"/>
          <w:sz w:val="24"/>
          <w:szCs w:val="24"/>
          <w:lang w:eastAsia="pt-BR"/>
        </w:rPr>
        <w:t>4</w:t>
      </w:r>
      <w:r w:rsidR="003D0B39" w:rsidRPr="003D0B39">
        <w:rPr>
          <w:rFonts w:ascii="Times New Roman" w:eastAsia="Calibri" w:hAnsi="Times New Roman" w:cs="Times New Roman"/>
          <w:sz w:val="24"/>
          <w:szCs w:val="24"/>
          <w:lang w:eastAsia="pt-BR"/>
        </w:rPr>
        <w:t>, o valor de R$ 27,00 (vinte e sete reais), por hora de serviço efetivamente prestado,</w:t>
      </w:r>
      <w:r w:rsidR="006463F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totalizando o valor do contrato no valor de </w:t>
      </w:r>
      <w:r w:rsidR="003D0B3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9.504,</w:t>
      </w:r>
      <w:r w:rsidR="009918D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00 </w:t>
      </w:r>
      <w:r w:rsidR="009918D6">
        <w:rPr>
          <w:rFonts w:ascii="Times New Roman" w:eastAsia="Calibri" w:hAnsi="Times New Roman" w:cs="Times New Roman"/>
          <w:sz w:val="24"/>
          <w:szCs w:val="24"/>
          <w:lang w:eastAsia="pt-BR"/>
        </w:rPr>
        <w:t>(</w:t>
      </w:r>
      <w:r w:rsidR="003D0B39">
        <w:rPr>
          <w:rFonts w:ascii="Times New Roman" w:eastAsia="Calibri" w:hAnsi="Times New Roman" w:cs="Times New Roman"/>
          <w:sz w:val="24"/>
          <w:szCs w:val="24"/>
          <w:lang w:eastAsia="pt-BR"/>
        </w:rPr>
        <w:t>nove mil quinhentos e quatro</w:t>
      </w:r>
      <w:r w:rsidR="006463F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reais</w:t>
      </w:r>
      <w:r w:rsidR="009918D6">
        <w:rPr>
          <w:rFonts w:ascii="Times New Roman" w:eastAsia="Calibri" w:hAnsi="Times New Roman" w:cs="Times New Roman"/>
          <w:sz w:val="24"/>
          <w:szCs w:val="24"/>
          <w:lang w:eastAsia="pt-BR"/>
        </w:rPr>
        <w:t>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C23C76"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  <w:t>conforme proposta do Contratado, que faz parte integrante deste instrumento de contrato, independente de transcrição.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single"/>
          <w:lang w:eastAsia="ar-SA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single"/>
          <w:lang w:eastAsia="ar-SA"/>
        </w:rPr>
        <w:lastRenderedPageBreak/>
        <w:t xml:space="preserve">CLÁUSULA QUARTA: DO PAGAMENTO </w:t>
      </w:r>
    </w:p>
    <w:p w:rsidR="00C23C76" w:rsidRPr="00C23C76" w:rsidRDefault="00C23C76" w:rsidP="00C23C76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Se Pessoa Jurídica, a Nota Fiscal deverá ser entregue logo após o encerramento das atividades do mês;</w:t>
      </w:r>
    </w:p>
    <w:p w:rsidR="00C23C76" w:rsidRPr="00C23C76" w:rsidRDefault="00C23C76" w:rsidP="00C23C76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Se Pessoa Física, a RPA deverá ser entregue logo após o encerramento das atividades do mês, e SEM FALTA ATÉ O ÚLTIMO DIA ÚTIL DO MÊS;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O pagamento poderá ser efetuado no prazo de até 10 (dez) dias úteis,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posteriores a entrega efetuada pelo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Contratado.</w:t>
      </w:r>
    </w:p>
    <w:p w:rsidR="00C23C76" w:rsidRPr="00C23C76" w:rsidRDefault="00C23C76" w:rsidP="00C23C76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</w:t>
      </w:r>
      <w:r w:rsidRPr="00C23C76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ar-SA"/>
        </w:rPr>
        <w:t xml:space="preserve">§ </w:t>
      </w:r>
      <w:r w:rsidRPr="00C23C7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ar-SA"/>
        </w:rPr>
        <w:t xml:space="preserve">1º -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valores somente serão liberados mediante a apresentação das notas fiscais correspondentes, acompanhadas da Planilha de Atividades Mensal, devidamente assinadas pelo responsável pelo recebimento do objeto, e com a observância do estipulado no artigo 5° da Lei n° 8.666/93 e suas alterações. 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ar-SA"/>
        </w:rPr>
        <w:t>§ 2°</w:t>
      </w:r>
      <w:r w:rsidRPr="00C23C76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 - Sobre o valor da Nota Fiscal/Fatura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a ser pago, será efetuado a retenção prevista nos termos das Instruções Normativas do INSS e Receita Federal.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3°-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>Fica a encargo exclusivo da empresa o ônus decorrente das obrigações trabalhistas, previdenciárias, fiscais, sociais, de seguro, (conforme art. 71 da Lei nº 8.666/93), de acordo com o estabelecido na legislação aplicável.</w:t>
      </w:r>
    </w:p>
    <w:p w:rsidR="00C23C76" w:rsidRPr="00C23C76" w:rsidRDefault="00C23C76" w:rsidP="00C23C76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4º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pagamento será efetuado nas modalidades “ordem de pagamento bancária”, ou “duplicata em carteira”, devendo a adjudicatária indicar o número de sua conta corrente, agência e banco correspondente.</w:t>
      </w:r>
      <w:r w:rsidRPr="00C23C7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A contratada deverá dispor de conta corrente em qualquer agência bancária, em seu próprio nome/razão social, sendo ela pessoa física ou jurídica. 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5º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C23C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licitante Pessoa Física, será acrescido o percentual de 20% correspondente à contribuição patronal de responsabilidade do Contratante.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QUINTA: DO PRAZO DO CONTRATO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O presente contrato terá vigência a partir da data da sua assinatura até a última data em que ocorrer cada oficina, podendo estender-se no máximo até 31 de dezembro de 2018.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ar-SA"/>
        </w:rPr>
        <w:t xml:space="preserve">Parágrafo Único - A Contratada </w:t>
      </w:r>
      <w:r w:rsidRPr="00C23C76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fica obrigada a aceitar, nas mesmas condições contratuais, </w:t>
      </w:r>
      <w:proofErr w:type="gramStart"/>
      <w:r w:rsidRPr="00C23C76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>Os</w:t>
      </w:r>
      <w:proofErr w:type="gramEnd"/>
      <w:r w:rsidRPr="00C23C76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acréscimos ou supressões que se fizerem necessária, </w:t>
      </w:r>
      <w:proofErr w:type="spellStart"/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ate</w:t>
      </w:r>
      <w:proofErr w:type="spellEnd"/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25% (vinte e cinco por cento) do valor contratado inicialmente, devidamente atualizado.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ocorra pouca procura ou desistência de participantes das oficinas do CRAS, a Contratante poderá decidir pelo cancelamento da oficina e pelo encerramento do contrato com a Contratada.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SEXTA: DAS OBRIGAÇÕES DAS PARTES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4.1. Das Obrigações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4.1.1.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DA CONTRATANTE: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Efetuar o pagamento ajustado mensalmente;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Fiscalizar a efetivação do serviço contratado, através de servidor designado pela respectiva Secretaria;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Disponibilizar espaço físico e estrutura necessários para a concretização do serviço contratado;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Realizar o acompanhamento necessário para que os participantes alcancem os objetivos previstos;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4.2.2.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DA CONTRATADA: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Ministrar as oficinas, a nível participativo de acordo com o Termo de Referência;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Realizar todos os procedimentos necessários para a execução dos serviços contratados, sem custos adicionais à Contratante, além do valor previsto por hora para a realização dos serviços;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Eventualmente acompanhar, sem custo adicional, os participantes em eventos, apresentações, entre outros;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Entregar os espaços utilizados para a realização das oficinas limpo e organizado;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e)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Aceitar nas mesmas condições contratuais, os acréscimos ou supressões que se fizerem necessários, até 25% (vinte e cinco por cento) do valor inicial atualizado do contrato;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f)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Reparar, corrigir, remover ou substituir, às suas expensas, no total ou em parte, os objetos em que se verificarem vícios, defeitos ou incorreções;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g)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Prestar esclarecimentos e informações que venham a ser solicitadas pela contratante;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h)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Manter durante toda a execução do contrato, em compatibilidade com as obrigações por ele assumidas, todas as condições de habilitação e qualificação exigidas na licitação;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Apresentar durante a execução do contrato, se solicitado, documentos que comprovem estar cumprindo a legislação em vigor pertinente ao objeto e às obrigações assumidas na presente licitação, bem como, obrigações fiscais, encargos sociais, trabalhistas, previdenciários, tributários, fiscais e comerciais.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j)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Responder, diretamente por quaisquer perdas, danos ou prejuízos que vierem a causar à Contratante ou a terceiros, decorrentes de sua ação ou omissão, dolosa ou culposa, na execução do contrato, independentemente de outras cominações contratuais ou legais a que estiver sujeita.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SÉTIMA: DA ALTERAÇÃO DO CONTRATO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O presente contrato poderá ser alterado nos casos permitidos pelos incisos e parágrafos do artigo 65, da Lei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Federal n° 8.666/93 e suas alterações, em especial no caso do inciso II, parágrafo 1º do mesmo artigo.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Parágrafo Único -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 havendo unilateral alteração do contrato, que aumente os encargos da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Contratada,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restabelecerá, por aditamento, o equilíbrio econômico-financeiro inicial.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OITAVA: DA INEXECUÇÃO E DA RESCISÃO DO CONTRATO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inexecução total ou parcial do contrato enseja a sua rescisão, com as consequências contratuais e a aplicação </w:t>
      </w:r>
      <w:r w:rsidRPr="00C23C76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das penalidades previstas em Lei e no contrato. Constituem motivo para rescisão do contrato às hipóteses do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artigo 78 da Lei n° 8.666/93 e suas alterações.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NONA: DAS PENALIDADES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Pela inexecução total ou parcial do contrato, 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poderá aplicar 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Contratada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as seguintes sanções: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- ADVERTÊNCIA -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advertida por escrito sempre que forem cometidas irregularidades na entrega dos produtos;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- MULTA - No caso de inadimplência das cláusulas contratuais, 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Contratada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ficará sujeita a multa de 2% (dois por cento) do valor da fatura correspondente, descontado dos pagamentos </w:t>
      </w:r>
      <w:proofErr w:type="gramStart"/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pela 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Contratante</w:t>
      </w:r>
      <w:proofErr w:type="gramEnd"/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;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12"/>
          <w:sz w:val="24"/>
          <w:szCs w:val="24"/>
          <w:lang w:eastAsia="ar-SA"/>
        </w:rPr>
        <w:t xml:space="preserve">III - SUSPENSAO TEMPORÁRIA - Para participação em licitações e impedimento de contratar com 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administração municipal por prazo não superior a 02 (dois) anos no caso de reincidência: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IV - DECLARAÇÂO DE INIDONEIDADE - Para licitar ou contratar com a administração </w:t>
      </w:r>
      <w:proofErr w:type="spellStart"/>
      <w:r w:rsidRPr="00C23C76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publica</w:t>
      </w:r>
      <w:proofErr w:type="spellEnd"/>
      <w:r w:rsidRPr="00C23C76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, no caso de 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Contratada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praticar atos ilícitos.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C23C76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apurada, a Contratada ficará sujeita a multa de 2% (dois por cento) sobre o valor da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 dentro do prazo estabelecido a obrigação assumida.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C23C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Desatender as determinações da fiscalização;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Não iniciar, sem justa causa, a execução do objeto contratual, no prazo fixado;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Ocasionar, sem justa causa, atraso superior a 48 (quarenta e oito) horas na execução do objeto contratual;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i)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C23C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2° - A multa será descontada dos pagamentos ou, quando for o caso, cobrada judicialmente. 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tenham</w:t>
      </w:r>
      <w:proofErr w:type="gramEnd"/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sofrido condenação definitiva por praticarem por meios dolosos, fraude fiscal no recolhimento de quaisquer tributos;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II – Praticarem atos ilícitos, visando frustrar os objetivos da licitação;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DÉCIMA: DA FISCALIZAÇÃO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 execução do contrato será acompanhada pelo titular de cada secretaria e/ou representante da Contratante, especialmente designado.</w:t>
      </w:r>
    </w:p>
    <w:p w:rsidR="00C23C76" w:rsidRPr="00C23C76" w:rsidRDefault="00C23C76" w:rsidP="00C23C76">
      <w:pPr>
        <w:widowControl w:val="0"/>
        <w:tabs>
          <w:tab w:val="left" w:pos="94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DÉCIMA-PRIMEIRA: DA LEGISLAÇÃO QUE REGE O CONTRATO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O presente contrato reger-se-á pela Lei Federal n° 8.666/93, atualizada pela Lei n° 8.883/94 e demais alterações, bem como as situações não previstas porventura verificadas na execução do mesmo.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DÉCIMA-SEGUNDA: DA DOTAÇÃO ORÇAMENTÁRIA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despesa decorrente da aplicação do presente contrato correrá por conta das seguintes dotações orçamentárias: 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06 SECRET. DE SAÚDE,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A.SOCIAL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M.AMBIENTE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 FUND. MUNIC. DA ASSIST. SOCIAL - FMAS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08.244.0046.2009. Serviços de Assistência Social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65000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juríd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64900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 SECRET. DE EDUCAÇÃO, CULTURA E DESPORTO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 EDUCAÇÃO INFANTIL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12.365.0080.2017.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Manut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Ativ. Esc. Educ. Infantil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81500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juríd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81400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 ENSINO FUNDAMENTAL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12.361.0082.2017.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Manut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Ens. Fundamental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88600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juríd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83100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12.361.0082.2100.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Manut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Ativ. PEISC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juríd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83900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05 DPTO CULTURA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13.392.0101.2024.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Manut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do Coral Municipal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–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jur. - conta nº 86600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13.392.0101.2025. Formação e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Manut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Grupos de Dança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87100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juríd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87000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13.392.0101.2083. Formação e Manutenção da Banda Municipal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jur. - conta nº 850200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DÉCIMA-TERCEIRA: DO FORO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02 (duas) vias de igual teor e forma, na presença de duas testemunhas.</w:t>
      </w:r>
    </w:p>
    <w:p w:rsidR="00C23C76" w:rsidRPr="00C23C76" w:rsidRDefault="00C23C76" w:rsidP="00C23C7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                                                                              Presidente Lucena,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054017" w:rsidRPr="00054017" w:rsidRDefault="00054017" w:rsidP="0005401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054017" w:rsidRPr="00054017" w:rsidRDefault="00054017" w:rsidP="0005401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054017" w:rsidRPr="00054017" w:rsidRDefault="00054017" w:rsidP="0005401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GILMAR FÜHR</w:t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 xml:space="preserve">                </w:t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="003D0B39" w:rsidRPr="003D0B3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RAFAEL LUAN JAHNEL</w:t>
      </w:r>
    </w:p>
    <w:p w:rsidR="00054017" w:rsidRPr="00054017" w:rsidRDefault="00054017" w:rsidP="0005401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 xml:space="preserve"> P/Contratante                                                                                              P/Contratada</w:t>
      </w: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054017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FISCAL DO CONTRATO</w:t>
      </w: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</w:t>
      </w:r>
    </w:p>
    <w:p w:rsidR="00054017" w:rsidRPr="00054017" w:rsidRDefault="003D0B39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00000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Monia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Cristina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Schunk</w:t>
      </w:r>
      <w:proofErr w:type="spellEnd"/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000000"/>
          <w:lang w:eastAsia="pt-BR"/>
        </w:rPr>
      </w:pP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 xml:space="preserve">Secretária de </w:t>
      </w:r>
      <w:r w:rsidR="003D0B39">
        <w:rPr>
          <w:rFonts w:ascii="Times New Roman" w:eastAsia="Times New Roman" w:hAnsi="Times New Roman" w:cs="Times New Roman"/>
          <w:color w:val="000000"/>
          <w:lang w:eastAsia="pt-BR"/>
        </w:rPr>
        <w:t>Educação, Cultura e desporto</w:t>
      </w:r>
      <w:bookmarkStart w:id="0" w:name="_GoBack"/>
      <w:bookmarkEnd w:id="0"/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054017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TESTEMUNHAS</w:t>
      </w: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054017" w:rsidRPr="00054017" w:rsidTr="00E61222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4017" w:rsidRPr="00054017" w:rsidRDefault="00054017" w:rsidP="00054017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017">
              <w:rPr>
                <w:rFonts w:ascii="Times New Roman" w:eastAsia="Times New Roman" w:hAnsi="Times New Roman" w:cs="Times New Roman"/>
                <w:color w:val="000000"/>
              </w:rPr>
              <w:t xml:space="preserve">Lucas Gabriel </w:t>
            </w:r>
            <w:proofErr w:type="spellStart"/>
            <w:r w:rsidRPr="00054017">
              <w:rPr>
                <w:rFonts w:ascii="Times New Roman" w:eastAsia="Times New Roman" w:hAnsi="Times New Roman" w:cs="Times New Roman"/>
                <w:color w:val="000000"/>
              </w:rPr>
              <w:t>Zuze</w:t>
            </w:r>
            <w:proofErr w:type="spellEnd"/>
            <w:r w:rsidRPr="000540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4017">
              <w:rPr>
                <w:rFonts w:ascii="Times New Roman" w:eastAsia="Times New Roman" w:hAnsi="Times New Roman" w:cs="Times New Roman"/>
                <w:color w:val="000000"/>
              </w:rPr>
              <w:t>Dhein</w:t>
            </w:r>
            <w:proofErr w:type="spellEnd"/>
            <w:r w:rsidRPr="000540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054017" w:rsidRPr="00054017" w:rsidRDefault="00054017" w:rsidP="00054017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4017" w:rsidRPr="00054017" w:rsidRDefault="00054017" w:rsidP="00054017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017">
              <w:rPr>
                <w:rFonts w:ascii="Times New Roman" w:eastAsia="Times New Roman" w:hAnsi="Times New Roman" w:cs="Times New Roman"/>
                <w:color w:val="000000"/>
              </w:rPr>
              <w:t xml:space="preserve">Magda </w:t>
            </w:r>
            <w:proofErr w:type="spellStart"/>
            <w:r w:rsidRPr="00054017">
              <w:rPr>
                <w:rFonts w:ascii="Times New Roman" w:eastAsia="Times New Roman" w:hAnsi="Times New Roman" w:cs="Times New Roman"/>
                <w:color w:val="000000"/>
              </w:rPr>
              <w:t>Carboni</w:t>
            </w:r>
            <w:proofErr w:type="spellEnd"/>
            <w:r w:rsidRPr="000540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54017" w:rsidRPr="00054017" w:rsidTr="00E61222">
        <w:trPr>
          <w:trHeight w:val="277"/>
        </w:trPr>
        <w:tc>
          <w:tcPr>
            <w:tcW w:w="3794" w:type="dxa"/>
            <w:hideMark/>
          </w:tcPr>
          <w:p w:rsidR="00054017" w:rsidRPr="00054017" w:rsidRDefault="00054017" w:rsidP="00054017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54017" w:rsidRPr="00054017" w:rsidRDefault="00054017" w:rsidP="00054017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hideMark/>
          </w:tcPr>
          <w:p w:rsidR="00054017" w:rsidRPr="00054017" w:rsidRDefault="00054017" w:rsidP="00054017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4017" w:rsidRPr="00054017" w:rsidRDefault="00054017" w:rsidP="0005401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054017" w:rsidRPr="00054017" w:rsidRDefault="00054017" w:rsidP="0005401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</w:p>
    <w:p w:rsidR="000B0F4D" w:rsidRDefault="000B0F4D" w:rsidP="00054017">
      <w:pPr>
        <w:tabs>
          <w:tab w:val="decimal" w:pos="1584"/>
        </w:tabs>
        <w:autoSpaceDE w:val="0"/>
        <w:autoSpaceDN w:val="0"/>
        <w:spacing w:after="0" w:line="240" w:lineRule="auto"/>
        <w:jc w:val="right"/>
      </w:pPr>
    </w:p>
    <w:sectPr w:rsidR="000B0F4D" w:rsidSect="00864514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2269" w:right="992" w:bottom="1418" w:left="1134" w:header="153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945" w:rsidRDefault="009918D6">
      <w:pPr>
        <w:spacing w:after="0" w:line="240" w:lineRule="auto"/>
      </w:pPr>
      <w:r>
        <w:separator/>
      </w:r>
    </w:p>
  </w:endnote>
  <w:endnote w:type="continuationSeparator" w:id="0">
    <w:p w:rsidR="00966945" w:rsidRDefault="009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CB" w:rsidRDefault="00C23C76" w:rsidP="00405AD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B3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CB" w:rsidRDefault="00C23C76">
    <w:pPr>
      <w:pStyle w:val="Rodap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5137785</wp:posOffset>
              </wp:positionH>
              <wp:positionV relativeFrom="paragraph">
                <wp:posOffset>-28575</wp:posOffset>
              </wp:positionV>
              <wp:extent cx="1210945" cy="457835"/>
              <wp:effectExtent l="3810" t="0" r="444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1CB" w:rsidRDefault="003D0B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4.55pt;margin-top:-2.25pt;width:95.3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" stroked="f">
              <v:textbox>
                <w:txbxContent>
                  <w:p w:rsidR="000201CB" w:rsidRDefault="003D0B39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3D0B39">
      <w:rPr>
        <w:noProof/>
      </w:rPr>
      <w:t>1</w:t>
    </w:r>
    <w:r>
      <w:fldChar w:fldCharType="end"/>
    </w:r>
  </w:p>
  <w:p w:rsidR="000201CB" w:rsidRDefault="003D0B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945" w:rsidRDefault="009918D6">
      <w:pPr>
        <w:spacing w:after="0" w:line="240" w:lineRule="auto"/>
      </w:pPr>
      <w:r>
        <w:separator/>
      </w:r>
    </w:p>
  </w:footnote>
  <w:footnote w:type="continuationSeparator" w:id="0">
    <w:p w:rsidR="00966945" w:rsidRDefault="009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CB" w:rsidRDefault="00C23C76" w:rsidP="00405A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201CB" w:rsidRDefault="003D0B39" w:rsidP="00405AD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CB" w:rsidRDefault="003D0B39" w:rsidP="00405AD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77"/>
    <w:rsid w:val="00054017"/>
    <w:rsid w:val="000B0F4D"/>
    <w:rsid w:val="0010061C"/>
    <w:rsid w:val="003A4C68"/>
    <w:rsid w:val="003D0B39"/>
    <w:rsid w:val="006463F0"/>
    <w:rsid w:val="007C5777"/>
    <w:rsid w:val="008C1BE1"/>
    <w:rsid w:val="00966945"/>
    <w:rsid w:val="009918D6"/>
    <w:rsid w:val="00A24BB3"/>
    <w:rsid w:val="00C23C76"/>
    <w:rsid w:val="00DE6F85"/>
    <w:rsid w:val="00F5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A87C4D"/>
  <w15:chartTrackingRefBased/>
  <w15:docId w15:val="{31349D54-B135-4032-991C-3833620A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3C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23C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23C76"/>
  </w:style>
  <w:style w:type="paragraph" w:styleId="Rodap">
    <w:name w:val="footer"/>
    <w:basedOn w:val="Normal"/>
    <w:link w:val="RodapChar"/>
    <w:uiPriority w:val="99"/>
    <w:rsid w:val="00C23C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23C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2229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2018-02-21T17:22:00Z</cp:lastPrinted>
  <dcterms:created xsi:type="dcterms:W3CDTF">2018-02-21T17:17:00Z</dcterms:created>
  <dcterms:modified xsi:type="dcterms:W3CDTF">2018-02-21T17:22:00Z</dcterms:modified>
</cp:coreProperties>
</file>